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9D84A" w14:textId="77777777" w:rsidR="00DE5A91" w:rsidRDefault="00DE5A91" w:rsidP="00DE5A91">
      <w:pPr>
        <w:spacing w:after="0" w:line="240" w:lineRule="auto"/>
        <w:textAlignment w:val="baseline"/>
        <w:rPr>
          <w:rFonts w:ascii="Arial" w:eastAsia="Times New Roman" w:hAnsi="Arial" w:cs="Arial"/>
          <w:color w:val="000000"/>
          <w:kern w:val="0"/>
          <w:sz w:val="15"/>
          <w:szCs w:val="15"/>
          <w:lang w:eastAsia="en-GB"/>
          <w14:ligatures w14:val="none"/>
        </w:rPr>
      </w:pPr>
    </w:p>
    <w:p w14:paraId="13A80643" w14:textId="77777777" w:rsidR="00B20BB1" w:rsidRDefault="00B20BB1" w:rsidP="00DE5A91">
      <w:pPr>
        <w:spacing w:after="0" w:line="240" w:lineRule="auto"/>
        <w:textAlignment w:val="baseline"/>
        <w:rPr>
          <w:rFonts w:ascii="Arial" w:eastAsia="Times New Roman" w:hAnsi="Arial" w:cs="Arial"/>
          <w:color w:val="000000"/>
          <w:kern w:val="0"/>
          <w:sz w:val="15"/>
          <w:szCs w:val="15"/>
          <w:lang w:eastAsia="en-GB"/>
          <w14:ligatures w14:val="none"/>
        </w:rPr>
      </w:pPr>
    </w:p>
    <w:p w14:paraId="4A89638F" w14:textId="77777777" w:rsidR="00B20BB1" w:rsidRDefault="00B20BB1" w:rsidP="00DE5A91">
      <w:pPr>
        <w:spacing w:after="0" w:line="240" w:lineRule="auto"/>
        <w:textAlignment w:val="baseline"/>
        <w:rPr>
          <w:rFonts w:ascii="Arial" w:eastAsia="Times New Roman" w:hAnsi="Arial" w:cs="Arial"/>
          <w:color w:val="000000"/>
          <w:kern w:val="0"/>
          <w:sz w:val="15"/>
          <w:szCs w:val="15"/>
          <w:lang w:eastAsia="en-GB"/>
          <w14:ligatures w14:val="none"/>
        </w:rPr>
      </w:pPr>
    </w:p>
    <w:p w14:paraId="5F4F4F58" w14:textId="77777777" w:rsidR="00B20BB1" w:rsidRDefault="00B20BB1" w:rsidP="00DE5A91">
      <w:pPr>
        <w:spacing w:after="0" w:line="240" w:lineRule="auto"/>
        <w:textAlignment w:val="baseline"/>
        <w:rPr>
          <w:rFonts w:ascii="Arial" w:eastAsia="Times New Roman" w:hAnsi="Arial" w:cs="Arial"/>
          <w:color w:val="000000"/>
          <w:kern w:val="0"/>
          <w:sz w:val="15"/>
          <w:szCs w:val="15"/>
          <w:lang w:eastAsia="en-GB"/>
          <w14:ligatures w14:val="none"/>
        </w:rPr>
      </w:pPr>
    </w:p>
    <w:p w14:paraId="28047B0A" w14:textId="77777777" w:rsidR="00B20BB1" w:rsidRDefault="00B20BB1" w:rsidP="00DE5A91">
      <w:pPr>
        <w:spacing w:after="0" w:line="240" w:lineRule="auto"/>
        <w:textAlignment w:val="baseline"/>
        <w:rPr>
          <w:rFonts w:ascii="Arial" w:eastAsia="Times New Roman" w:hAnsi="Arial" w:cs="Arial"/>
          <w:color w:val="000000"/>
          <w:kern w:val="0"/>
          <w:sz w:val="15"/>
          <w:szCs w:val="15"/>
          <w:lang w:eastAsia="en-GB"/>
          <w14:ligatures w14:val="none"/>
        </w:rPr>
      </w:pPr>
    </w:p>
    <w:p w14:paraId="0F4F2D9A" w14:textId="77777777" w:rsidR="00B20BB1" w:rsidRPr="00DE5A91" w:rsidRDefault="00B20BB1" w:rsidP="00DE5A91">
      <w:pPr>
        <w:spacing w:after="0" w:line="240" w:lineRule="auto"/>
        <w:textAlignment w:val="baseline"/>
        <w:rPr>
          <w:rFonts w:ascii="Arial" w:eastAsia="Times New Roman" w:hAnsi="Arial" w:cs="Arial"/>
          <w:color w:val="000000"/>
          <w:kern w:val="0"/>
          <w:sz w:val="15"/>
          <w:szCs w:val="15"/>
          <w:lang w:eastAsia="en-GB"/>
          <w14:ligatures w14:val="none"/>
        </w:rPr>
      </w:pPr>
    </w:p>
    <w:p w14:paraId="226B5072" w14:textId="79A3C748" w:rsidR="00DE5A91" w:rsidRPr="00DE5A91" w:rsidRDefault="00DE5A91" w:rsidP="00DE5A91">
      <w:pPr>
        <w:spacing w:after="0" w:line="240" w:lineRule="auto"/>
        <w:textAlignment w:val="baseline"/>
        <w:rPr>
          <w:rFonts w:ascii="Arial" w:eastAsia="Times New Roman" w:hAnsi="Arial" w:cs="Arial"/>
          <w:color w:val="000000"/>
          <w:kern w:val="0"/>
          <w:sz w:val="15"/>
          <w:szCs w:val="15"/>
          <w:lang w:eastAsia="en-GB"/>
          <w14:ligatures w14:val="none"/>
        </w:rPr>
      </w:pPr>
    </w:p>
    <w:p w14:paraId="09F9FCC9" w14:textId="77777777" w:rsidR="00DE5A91" w:rsidRPr="00DE5A91" w:rsidRDefault="00DE5A91" w:rsidP="00B20BB1">
      <w:pPr>
        <w:spacing w:after="0" w:line="240" w:lineRule="auto"/>
        <w:jc w:val="both"/>
        <w:textAlignment w:val="baseline"/>
        <w:rPr>
          <w:rFonts w:ascii="Amasis MT Pro" w:eastAsia="Times New Roman" w:hAnsi="Amasis MT Pro" w:cs="Aldhabi"/>
          <w:color w:val="000000"/>
          <w:kern w:val="0"/>
          <w:sz w:val="44"/>
          <w:szCs w:val="44"/>
          <w:lang w:eastAsia="en-GB"/>
          <w14:ligatures w14:val="none"/>
        </w:rPr>
      </w:pPr>
      <w:r w:rsidRPr="00DE5A91">
        <w:rPr>
          <w:rFonts w:ascii="Amasis MT Pro" w:eastAsia="Times New Roman" w:hAnsi="Amasis MT Pro" w:cs="Aldhabi"/>
          <w:b/>
          <w:bCs/>
          <w:color w:val="000000"/>
          <w:kern w:val="0"/>
          <w:sz w:val="44"/>
          <w:szCs w:val="44"/>
          <w:bdr w:val="none" w:sz="0" w:space="0" w:color="auto" w:frame="1"/>
          <w:lang w:eastAsia="en-GB"/>
          <w14:ligatures w14:val="none"/>
        </w:rPr>
        <w:t>SAFEGUARDING POLICY</w:t>
      </w:r>
    </w:p>
    <w:p w14:paraId="06E100A7" w14:textId="77777777" w:rsidR="00B20BB1" w:rsidRDefault="00B20BB1" w:rsidP="00B20BB1">
      <w:pPr>
        <w:spacing w:after="0" w:line="240" w:lineRule="auto"/>
        <w:jc w:val="both"/>
        <w:textAlignment w:val="baseline"/>
        <w:outlineLvl w:val="0"/>
        <w:rPr>
          <w:rFonts w:ascii="Amasis MT Pro" w:eastAsia="Times New Roman" w:hAnsi="Amasis MT Pro" w:cs="Aldhabi"/>
          <w:b/>
          <w:bCs/>
          <w:color w:val="000000"/>
          <w:kern w:val="36"/>
          <w:sz w:val="32"/>
          <w:szCs w:val="32"/>
          <w:bdr w:val="none" w:sz="0" w:space="0" w:color="auto" w:frame="1"/>
          <w:lang w:eastAsia="en-GB"/>
          <w14:ligatures w14:val="none"/>
        </w:rPr>
      </w:pPr>
    </w:p>
    <w:p w14:paraId="12FB06EA" w14:textId="77777777" w:rsidR="00B20BB1" w:rsidRDefault="00B20BB1" w:rsidP="00B20BB1">
      <w:pPr>
        <w:spacing w:after="0" w:line="240" w:lineRule="auto"/>
        <w:jc w:val="both"/>
        <w:textAlignment w:val="baseline"/>
        <w:outlineLvl w:val="0"/>
        <w:rPr>
          <w:rFonts w:ascii="Amasis MT Pro" w:eastAsia="Times New Roman" w:hAnsi="Amasis MT Pro" w:cs="Aldhabi"/>
          <w:b/>
          <w:bCs/>
          <w:color w:val="000000"/>
          <w:kern w:val="36"/>
          <w:sz w:val="32"/>
          <w:szCs w:val="32"/>
          <w:bdr w:val="none" w:sz="0" w:space="0" w:color="auto" w:frame="1"/>
          <w:lang w:eastAsia="en-GB"/>
          <w14:ligatures w14:val="none"/>
        </w:rPr>
      </w:pPr>
    </w:p>
    <w:p w14:paraId="7822F25B" w14:textId="00E2AC5C" w:rsidR="00B20BB1" w:rsidRPr="00DE5A91" w:rsidRDefault="00B20BB1" w:rsidP="00B20BB1">
      <w:pPr>
        <w:spacing w:after="0" w:line="240" w:lineRule="auto"/>
        <w:jc w:val="both"/>
        <w:textAlignment w:val="baseline"/>
        <w:outlineLvl w:val="0"/>
        <w:rPr>
          <w:rFonts w:ascii="Amasis MT Pro" w:eastAsia="Times New Roman" w:hAnsi="Amasis MT Pro" w:cs="Aldhabi"/>
          <w:b/>
          <w:bCs/>
          <w:color w:val="000000"/>
          <w:kern w:val="36"/>
          <w:sz w:val="32"/>
          <w:szCs w:val="32"/>
          <w:lang w:eastAsia="en-GB"/>
          <w14:ligatures w14:val="none"/>
        </w:rPr>
      </w:pPr>
      <w:r>
        <w:rPr>
          <w:rFonts w:ascii="Amasis MT Pro" w:eastAsia="Times New Roman" w:hAnsi="Amasis MT Pro" w:cs="Aldhabi"/>
          <w:b/>
          <w:bCs/>
          <w:color w:val="000000"/>
          <w:kern w:val="36"/>
          <w:sz w:val="32"/>
          <w:szCs w:val="32"/>
          <w:bdr w:val="none" w:sz="0" w:space="0" w:color="auto" w:frame="1"/>
          <w:lang w:eastAsia="en-GB"/>
          <w14:ligatures w14:val="none"/>
        </w:rPr>
        <w:t>Policy Statement and Aims</w:t>
      </w:r>
    </w:p>
    <w:p w14:paraId="5936A92D" w14:textId="059BEA80" w:rsidR="00DE5A91" w:rsidRPr="00DE5A91" w:rsidRDefault="00DE5A91" w:rsidP="00B20BB1">
      <w:pPr>
        <w:spacing w:after="0" w:line="240" w:lineRule="auto"/>
        <w:jc w:val="both"/>
        <w:textAlignment w:val="baseline"/>
        <w:rPr>
          <w:rFonts w:ascii="Amasis MT Pro" w:eastAsia="Times New Roman" w:hAnsi="Amasis MT Pro" w:cs="Aldhabi"/>
          <w:color w:val="000000"/>
          <w:kern w:val="0"/>
          <w:lang w:eastAsia="en-GB"/>
          <w14:ligatures w14:val="none"/>
        </w:rPr>
      </w:pPr>
      <w:r w:rsidRPr="00B20BB1">
        <w:rPr>
          <w:rFonts w:ascii="Amasis MT Pro" w:eastAsia="Times New Roman" w:hAnsi="Amasis MT Pro" w:cs="Aldhabi"/>
          <w:color w:val="000000"/>
          <w:kern w:val="0"/>
          <w:lang w:eastAsia="en-GB"/>
          <w14:ligatures w14:val="none"/>
        </w:rPr>
        <w:t>Collaboration Musical Theatre</w:t>
      </w:r>
      <w:r w:rsidRPr="00DE5A91">
        <w:rPr>
          <w:rFonts w:ascii="Amasis MT Pro" w:eastAsia="Times New Roman" w:hAnsi="Amasis MT Pro" w:cs="Aldhabi"/>
          <w:color w:val="000000"/>
          <w:kern w:val="0"/>
          <w:lang w:eastAsia="en-GB"/>
          <w14:ligatures w14:val="none"/>
        </w:rPr>
        <w:t>, an amateur dramatic society, is committed to providing a safe and secure environment in which everyone can come together voluntarily to create drama, and to promoting a climate where everyone will feel confident about sharing any concerns which they may have about their own safety or the well-being of others.</w:t>
      </w:r>
    </w:p>
    <w:p w14:paraId="21051697" w14:textId="51685BA3" w:rsidR="00DE5A91" w:rsidRPr="00DE5A91" w:rsidRDefault="00DE5A91" w:rsidP="00B20BB1">
      <w:pPr>
        <w:spacing w:after="0" w:line="240" w:lineRule="auto"/>
        <w:jc w:val="both"/>
        <w:textAlignment w:val="baseline"/>
        <w:rPr>
          <w:rFonts w:ascii="Amasis MT Pro" w:eastAsia="Times New Roman" w:hAnsi="Amasis MT Pro" w:cs="Aldhabi"/>
          <w:color w:val="000000"/>
          <w:kern w:val="0"/>
          <w:lang w:eastAsia="en-GB"/>
          <w14:ligatures w14:val="none"/>
        </w:rPr>
      </w:pPr>
      <w:r w:rsidRPr="00DE5A91">
        <w:rPr>
          <w:rFonts w:ascii="Amasis MT Pro" w:eastAsia="Times New Roman" w:hAnsi="Amasis MT Pro" w:cs="Aldhabi"/>
          <w:color w:val="000000"/>
          <w:kern w:val="0"/>
          <w:lang w:eastAsia="en-GB"/>
          <w14:ligatures w14:val="none"/>
        </w:rPr>
        <w:t xml:space="preserve">This policy applies to all official activities which are organised and approved by the committee. Such activities can easily be identified as they will be promoted through the </w:t>
      </w:r>
      <w:r w:rsidRPr="00B20BB1">
        <w:rPr>
          <w:rFonts w:ascii="Amasis MT Pro" w:eastAsia="Times New Roman" w:hAnsi="Amasis MT Pro" w:cs="Aldhabi"/>
          <w:color w:val="000000"/>
          <w:kern w:val="0"/>
          <w:lang w:eastAsia="en-GB"/>
          <w14:ligatures w14:val="none"/>
        </w:rPr>
        <w:t>Collaboration Musical Theatre</w:t>
      </w:r>
      <w:r w:rsidRPr="00DE5A91">
        <w:rPr>
          <w:rFonts w:ascii="Amasis MT Pro" w:eastAsia="Times New Roman" w:hAnsi="Amasis MT Pro" w:cs="Aldhabi"/>
          <w:color w:val="000000"/>
          <w:kern w:val="0"/>
          <w:lang w:eastAsia="en-GB"/>
          <w14:ligatures w14:val="none"/>
        </w:rPr>
        <w:t xml:space="preserve"> mailing list by our membership secretary. </w:t>
      </w:r>
    </w:p>
    <w:p w14:paraId="5B406044" w14:textId="77777777" w:rsidR="00DE5A91" w:rsidRPr="00DE5A91" w:rsidRDefault="00DE5A91" w:rsidP="00B20BB1">
      <w:pPr>
        <w:spacing w:after="0" w:line="240" w:lineRule="auto"/>
        <w:jc w:val="both"/>
        <w:textAlignment w:val="baseline"/>
        <w:rPr>
          <w:rFonts w:ascii="Amasis MT Pro" w:eastAsia="Times New Roman" w:hAnsi="Amasis MT Pro" w:cs="Aldhabi"/>
          <w:color w:val="000000"/>
          <w:kern w:val="0"/>
          <w:lang w:eastAsia="en-GB"/>
          <w14:ligatures w14:val="none"/>
        </w:rPr>
      </w:pPr>
      <w:r w:rsidRPr="00DE5A91">
        <w:rPr>
          <w:rFonts w:ascii="Times New Roman" w:eastAsia="Times New Roman" w:hAnsi="Times New Roman" w:cs="Times New Roman"/>
          <w:color w:val="000000"/>
          <w:kern w:val="0"/>
          <w:bdr w:val="none" w:sz="0" w:space="0" w:color="auto" w:frame="1"/>
          <w:lang w:eastAsia="en-GB"/>
          <w14:ligatures w14:val="none"/>
        </w:rPr>
        <w:t>​</w:t>
      </w:r>
    </w:p>
    <w:p w14:paraId="4FBA007F" w14:textId="77777777" w:rsidR="00DE5A91" w:rsidRPr="00DE5A91" w:rsidRDefault="00DE5A91" w:rsidP="00B20BB1">
      <w:pPr>
        <w:spacing w:after="0" w:line="240" w:lineRule="auto"/>
        <w:jc w:val="both"/>
        <w:textAlignment w:val="baseline"/>
        <w:rPr>
          <w:rFonts w:ascii="Amasis MT Pro" w:eastAsia="Times New Roman" w:hAnsi="Amasis MT Pro" w:cs="Aldhabi"/>
          <w:color w:val="000000"/>
          <w:kern w:val="0"/>
          <w:lang w:eastAsia="en-GB"/>
          <w14:ligatures w14:val="none"/>
        </w:rPr>
      </w:pPr>
      <w:r w:rsidRPr="00DE5A91">
        <w:rPr>
          <w:rFonts w:ascii="Amasis MT Pro" w:eastAsia="Times New Roman" w:hAnsi="Amasis MT Pro" w:cs="Aldhabi"/>
          <w:color w:val="000000"/>
          <w:kern w:val="0"/>
          <w:lang w:eastAsia="en-GB"/>
          <w14:ligatures w14:val="none"/>
        </w:rPr>
        <w:t>Definitions:</w:t>
      </w:r>
    </w:p>
    <w:p w14:paraId="2DB1E247" w14:textId="78381830" w:rsidR="00DE5A91" w:rsidRPr="00DE5A91" w:rsidRDefault="00DE5A91" w:rsidP="00B20BB1">
      <w:pPr>
        <w:spacing w:after="0" w:line="240" w:lineRule="auto"/>
        <w:jc w:val="both"/>
        <w:textAlignment w:val="baseline"/>
        <w:rPr>
          <w:rFonts w:ascii="Amasis MT Pro" w:eastAsia="Times New Roman" w:hAnsi="Amasis MT Pro" w:cs="Aldhabi"/>
          <w:color w:val="000000"/>
          <w:kern w:val="0"/>
          <w:lang w:eastAsia="en-GB"/>
          <w14:ligatures w14:val="none"/>
        </w:rPr>
      </w:pPr>
      <w:r w:rsidRPr="00B20BB1">
        <w:rPr>
          <w:rFonts w:ascii="Amasis MT Pro" w:eastAsia="Times New Roman" w:hAnsi="Amasis MT Pro" w:cs="Aldhabi"/>
          <w:b/>
          <w:bCs/>
          <w:color w:val="000000"/>
          <w:kern w:val="0"/>
          <w:bdr w:val="none" w:sz="0" w:space="0" w:color="auto" w:frame="1"/>
          <w:lang w:eastAsia="en-GB"/>
          <w14:ligatures w14:val="none"/>
        </w:rPr>
        <w:t>Collaboration Musical Theatre</w:t>
      </w:r>
      <w:r w:rsidRPr="00DE5A91">
        <w:rPr>
          <w:rFonts w:ascii="Amasis MT Pro" w:eastAsia="Times New Roman" w:hAnsi="Amasis MT Pro" w:cs="Aldhabi"/>
          <w:b/>
          <w:bCs/>
          <w:color w:val="000000"/>
          <w:kern w:val="0"/>
          <w:bdr w:val="none" w:sz="0" w:space="0" w:color="auto" w:frame="1"/>
          <w:lang w:eastAsia="en-GB"/>
          <w14:ligatures w14:val="none"/>
        </w:rPr>
        <w:t>:</w:t>
      </w:r>
      <w:r w:rsidRPr="00DE5A91">
        <w:rPr>
          <w:rFonts w:ascii="Amasis MT Pro" w:eastAsia="Times New Roman" w:hAnsi="Amasis MT Pro" w:cs="Aldhabi"/>
          <w:color w:val="000000"/>
          <w:kern w:val="0"/>
          <w:lang w:eastAsia="en-GB"/>
          <w14:ligatures w14:val="none"/>
        </w:rPr>
        <w:t xml:space="preserve"> An amateur dramatic society which meets to prepare, rehearse, </w:t>
      </w:r>
      <w:proofErr w:type="gramStart"/>
      <w:r w:rsidRPr="00DE5A91">
        <w:rPr>
          <w:rFonts w:ascii="Amasis MT Pro" w:eastAsia="Times New Roman" w:hAnsi="Amasis MT Pro" w:cs="Aldhabi"/>
          <w:color w:val="000000"/>
          <w:kern w:val="0"/>
          <w:lang w:eastAsia="en-GB"/>
          <w14:ligatures w14:val="none"/>
        </w:rPr>
        <w:t>produce</w:t>
      </w:r>
      <w:proofErr w:type="gramEnd"/>
      <w:r w:rsidRPr="00DE5A91">
        <w:rPr>
          <w:rFonts w:ascii="Amasis MT Pro" w:eastAsia="Times New Roman" w:hAnsi="Amasis MT Pro" w:cs="Aldhabi"/>
          <w:color w:val="000000"/>
          <w:kern w:val="0"/>
          <w:lang w:eastAsia="en-GB"/>
          <w14:ligatures w14:val="none"/>
        </w:rPr>
        <w:t xml:space="preserve"> and perform productions.  The </w:t>
      </w:r>
      <w:r w:rsidRPr="00B20BB1">
        <w:rPr>
          <w:rFonts w:ascii="Amasis MT Pro" w:eastAsia="Times New Roman" w:hAnsi="Amasis MT Pro" w:cs="Aldhabi"/>
          <w:color w:val="000000"/>
          <w:kern w:val="0"/>
          <w:lang w:eastAsia="en-GB"/>
          <w14:ligatures w14:val="none"/>
        </w:rPr>
        <w:t>group</w:t>
      </w:r>
      <w:r w:rsidRPr="00DE5A91">
        <w:rPr>
          <w:rFonts w:ascii="Amasis MT Pro" w:eastAsia="Times New Roman" w:hAnsi="Amasis MT Pro" w:cs="Aldhabi"/>
          <w:color w:val="000000"/>
          <w:kern w:val="0"/>
          <w:lang w:eastAsia="en-GB"/>
          <w14:ligatures w14:val="none"/>
        </w:rPr>
        <w:t xml:space="preserve"> also meet and organise social events for its members, potential members and friends and family.</w:t>
      </w:r>
    </w:p>
    <w:p w14:paraId="1C4284FA" w14:textId="77777777" w:rsidR="00DE5A91" w:rsidRPr="00DE5A91" w:rsidRDefault="00DE5A91" w:rsidP="00B20BB1">
      <w:pPr>
        <w:spacing w:after="0" w:line="240" w:lineRule="auto"/>
        <w:jc w:val="both"/>
        <w:textAlignment w:val="baseline"/>
        <w:rPr>
          <w:rFonts w:ascii="Amasis MT Pro" w:eastAsia="Times New Roman" w:hAnsi="Amasis MT Pro" w:cs="Aldhabi"/>
          <w:color w:val="000000"/>
          <w:kern w:val="0"/>
          <w:lang w:eastAsia="en-GB"/>
          <w14:ligatures w14:val="none"/>
        </w:rPr>
      </w:pPr>
      <w:r w:rsidRPr="00DE5A91">
        <w:rPr>
          <w:rFonts w:ascii="Amasis MT Pro" w:eastAsia="Times New Roman" w:hAnsi="Amasis MT Pro" w:cs="Aldhabi"/>
          <w:b/>
          <w:bCs/>
          <w:color w:val="000000"/>
          <w:kern w:val="0"/>
          <w:bdr w:val="none" w:sz="0" w:space="0" w:color="auto" w:frame="1"/>
          <w:lang w:eastAsia="en-GB"/>
          <w14:ligatures w14:val="none"/>
        </w:rPr>
        <w:t>Child</w:t>
      </w:r>
      <w:r w:rsidRPr="00DE5A91">
        <w:rPr>
          <w:rFonts w:ascii="Amasis MT Pro" w:eastAsia="Times New Roman" w:hAnsi="Amasis MT Pro" w:cs="Aldhabi"/>
          <w:color w:val="000000"/>
          <w:kern w:val="0"/>
          <w:lang w:eastAsia="en-GB"/>
          <w14:ligatures w14:val="none"/>
        </w:rPr>
        <w:t>: Any person aged 18 years or under.</w:t>
      </w:r>
    </w:p>
    <w:p w14:paraId="3EF433BA" w14:textId="77777777" w:rsidR="00DE5A91" w:rsidRPr="00DE5A91" w:rsidRDefault="00DE5A91" w:rsidP="00B20BB1">
      <w:pPr>
        <w:spacing w:after="0" w:line="240" w:lineRule="auto"/>
        <w:jc w:val="both"/>
        <w:textAlignment w:val="baseline"/>
        <w:rPr>
          <w:rFonts w:ascii="Amasis MT Pro" w:eastAsia="Times New Roman" w:hAnsi="Amasis MT Pro" w:cs="Aldhabi"/>
          <w:color w:val="000000"/>
          <w:kern w:val="0"/>
          <w:lang w:eastAsia="en-GB"/>
          <w14:ligatures w14:val="none"/>
        </w:rPr>
      </w:pPr>
      <w:r w:rsidRPr="00DE5A91">
        <w:rPr>
          <w:rFonts w:ascii="Amasis MT Pro" w:eastAsia="Times New Roman" w:hAnsi="Amasis MT Pro" w:cs="Aldhabi"/>
          <w:b/>
          <w:bCs/>
          <w:color w:val="000000"/>
          <w:kern w:val="0"/>
          <w:bdr w:val="none" w:sz="0" w:space="0" w:color="auto" w:frame="1"/>
          <w:lang w:eastAsia="en-GB"/>
          <w14:ligatures w14:val="none"/>
        </w:rPr>
        <w:t>Vulnerable Adult</w:t>
      </w:r>
      <w:r w:rsidRPr="00DE5A91">
        <w:rPr>
          <w:rFonts w:ascii="Amasis MT Pro" w:eastAsia="Times New Roman" w:hAnsi="Amasis MT Pro" w:cs="Aldhabi"/>
          <w:color w:val="000000"/>
          <w:kern w:val="0"/>
          <w:lang w:eastAsia="en-GB"/>
          <w14:ligatures w14:val="none"/>
        </w:rPr>
        <w:t xml:space="preserve">: s. 2 of the </w:t>
      </w:r>
      <w:proofErr w:type="spellStart"/>
      <w:r w:rsidRPr="00DE5A91">
        <w:rPr>
          <w:rFonts w:ascii="Amasis MT Pro" w:eastAsia="Times New Roman" w:hAnsi="Amasis MT Pro" w:cs="Aldhabi"/>
          <w:color w:val="000000"/>
          <w:kern w:val="0"/>
          <w:lang w:eastAsia="en-GB"/>
          <w14:ligatures w14:val="none"/>
        </w:rPr>
        <w:t>The</w:t>
      </w:r>
      <w:proofErr w:type="spellEnd"/>
      <w:r w:rsidRPr="00DE5A91">
        <w:rPr>
          <w:rFonts w:ascii="Amasis MT Pro" w:eastAsia="Times New Roman" w:hAnsi="Amasis MT Pro" w:cs="Aldhabi"/>
          <w:color w:val="000000"/>
          <w:kern w:val="0"/>
          <w:lang w:eastAsia="en-GB"/>
          <w14:ligatures w14:val="none"/>
        </w:rPr>
        <w:t xml:space="preserve"> Police Act 1997 (Enhanced Criminal Record Certificates) (Protection of Vulnerable Adults) Regulations 2002 provides a legal definition. For the purposes of this policy the term is paraphrased as being any person over 18 years who </w:t>
      </w:r>
      <w:proofErr w:type="gramStart"/>
      <w:r w:rsidRPr="00DE5A91">
        <w:rPr>
          <w:rFonts w:ascii="Amasis MT Pro" w:eastAsia="Times New Roman" w:hAnsi="Amasis MT Pro" w:cs="Aldhabi"/>
          <w:color w:val="000000"/>
          <w:kern w:val="0"/>
          <w:lang w:eastAsia="en-GB"/>
          <w14:ligatures w14:val="none"/>
        </w:rPr>
        <w:t>is in need of</w:t>
      </w:r>
      <w:proofErr w:type="gramEnd"/>
      <w:r w:rsidRPr="00DE5A91">
        <w:rPr>
          <w:rFonts w:ascii="Amasis MT Pro" w:eastAsia="Times New Roman" w:hAnsi="Amasis MT Pro" w:cs="Aldhabi"/>
          <w:color w:val="000000"/>
          <w:kern w:val="0"/>
          <w:lang w:eastAsia="en-GB"/>
          <w14:ligatures w14:val="none"/>
        </w:rPr>
        <w:t xml:space="preserve"> care and support as they are at risk of experiencing abuse or neglect as they cannot protect themselves from harm or exploitation. </w:t>
      </w:r>
    </w:p>
    <w:p w14:paraId="3971364B" w14:textId="77777777" w:rsidR="00DE5A91" w:rsidRPr="00DE5A91" w:rsidRDefault="00DE5A91" w:rsidP="00B20BB1">
      <w:pPr>
        <w:spacing w:after="0" w:line="240" w:lineRule="auto"/>
        <w:jc w:val="both"/>
        <w:textAlignment w:val="baseline"/>
        <w:rPr>
          <w:rFonts w:ascii="Amasis MT Pro" w:eastAsia="Times New Roman" w:hAnsi="Amasis MT Pro" w:cs="Aldhabi"/>
          <w:color w:val="000000"/>
          <w:kern w:val="0"/>
          <w:lang w:eastAsia="en-GB"/>
          <w14:ligatures w14:val="none"/>
        </w:rPr>
      </w:pPr>
      <w:r w:rsidRPr="00DE5A91">
        <w:rPr>
          <w:rFonts w:ascii="Times New Roman" w:eastAsia="Times New Roman" w:hAnsi="Times New Roman" w:cs="Times New Roman"/>
          <w:color w:val="000000"/>
          <w:kern w:val="0"/>
          <w:bdr w:val="none" w:sz="0" w:space="0" w:color="auto" w:frame="1"/>
          <w:lang w:eastAsia="en-GB"/>
          <w14:ligatures w14:val="none"/>
        </w:rPr>
        <w:t>​</w:t>
      </w:r>
    </w:p>
    <w:p w14:paraId="473CBF46" w14:textId="2A1EB724" w:rsidR="00DE5A91" w:rsidRPr="00DE5A91" w:rsidRDefault="00DE5A91" w:rsidP="00B20BB1">
      <w:pPr>
        <w:spacing w:after="0" w:line="240" w:lineRule="auto"/>
        <w:jc w:val="both"/>
        <w:textAlignment w:val="baseline"/>
        <w:rPr>
          <w:rFonts w:ascii="Amasis MT Pro" w:eastAsia="Times New Roman" w:hAnsi="Amasis MT Pro" w:cs="Aldhabi"/>
          <w:color w:val="000000"/>
          <w:kern w:val="0"/>
          <w:lang w:eastAsia="en-GB"/>
          <w14:ligatures w14:val="none"/>
        </w:rPr>
      </w:pPr>
      <w:r w:rsidRPr="00DE5A91">
        <w:rPr>
          <w:rFonts w:ascii="Amasis MT Pro" w:eastAsia="Times New Roman" w:hAnsi="Amasis MT Pro" w:cs="Aldhabi"/>
          <w:color w:val="000000"/>
          <w:kern w:val="0"/>
          <w:lang w:eastAsia="en-GB"/>
          <w14:ligatures w14:val="none"/>
        </w:rPr>
        <w:t>We aim to safeguard and promote the welfare of children by working with their parents, guardians or support workers,</w:t>
      </w:r>
      <w:r w:rsidRPr="00B20BB1">
        <w:rPr>
          <w:rFonts w:ascii="Amasis MT Pro" w:eastAsia="Times New Roman" w:hAnsi="Amasis MT Pro" w:cs="Aldhabi"/>
          <w:color w:val="000000"/>
          <w:kern w:val="0"/>
          <w:lang w:eastAsia="en-GB"/>
          <w14:ligatures w14:val="none"/>
        </w:rPr>
        <w:t xml:space="preserve"> </w:t>
      </w:r>
      <w:r w:rsidRPr="00DE5A91">
        <w:rPr>
          <w:rFonts w:ascii="Amasis MT Pro" w:eastAsia="Times New Roman" w:hAnsi="Amasis MT Pro" w:cs="Aldhabi"/>
          <w:color w:val="000000"/>
          <w:kern w:val="0"/>
          <w:lang w:eastAsia="en-GB"/>
          <w14:ligatures w14:val="none"/>
        </w:rPr>
        <w:t xml:space="preserve">and vulnerable adults by working with their parents, </w:t>
      </w:r>
      <w:proofErr w:type="gramStart"/>
      <w:r w:rsidRPr="00DE5A91">
        <w:rPr>
          <w:rFonts w:ascii="Amasis MT Pro" w:eastAsia="Times New Roman" w:hAnsi="Amasis MT Pro" w:cs="Aldhabi"/>
          <w:color w:val="000000"/>
          <w:kern w:val="0"/>
          <w:lang w:eastAsia="en-GB"/>
          <w14:ligatures w14:val="none"/>
        </w:rPr>
        <w:t>guardians</w:t>
      </w:r>
      <w:proofErr w:type="gramEnd"/>
      <w:r w:rsidRPr="00DE5A91">
        <w:rPr>
          <w:rFonts w:ascii="Amasis MT Pro" w:eastAsia="Times New Roman" w:hAnsi="Amasis MT Pro" w:cs="Aldhabi"/>
          <w:color w:val="000000"/>
          <w:kern w:val="0"/>
          <w:lang w:eastAsia="en-GB"/>
          <w14:ligatures w14:val="none"/>
        </w:rPr>
        <w:t xml:space="preserve"> or support workers, to:</w:t>
      </w:r>
    </w:p>
    <w:p w14:paraId="0082CD14" w14:textId="77777777" w:rsidR="00DE5A91" w:rsidRPr="00DE5A91" w:rsidRDefault="00DE5A91" w:rsidP="00B20BB1">
      <w:pPr>
        <w:numPr>
          <w:ilvl w:val="0"/>
          <w:numId w:val="1"/>
        </w:numPr>
        <w:spacing w:after="0" w:line="240" w:lineRule="auto"/>
        <w:jc w:val="both"/>
        <w:textAlignment w:val="baseline"/>
        <w:rPr>
          <w:rFonts w:ascii="Amasis MT Pro" w:eastAsia="Times New Roman" w:hAnsi="Amasis MT Pro" w:cs="Aldhabi"/>
          <w:color w:val="000000"/>
          <w:kern w:val="0"/>
          <w:lang w:eastAsia="en-GB"/>
          <w14:ligatures w14:val="none"/>
        </w:rPr>
      </w:pPr>
      <w:r w:rsidRPr="00DE5A91">
        <w:rPr>
          <w:rFonts w:ascii="Amasis MT Pro" w:eastAsia="Times New Roman" w:hAnsi="Amasis MT Pro" w:cs="Aldhabi"/>
          <w:color w:val="000000"/>
          <w:kern w:val="0"/>
          <w:lang w:eastAsia="en-GB"/>
          <w14:ligatures w14:val="none"/>
        </w:rPr>
        <w:t xml:space="preserve">protect them from discrimination or </w:t>
      </w:r>
      <w:proofErr w:type="gramStart"/>
      <w:r w:rsidRPr="00DE5A91">
        <w:rPr>
          <w:rFonts w:ascii="Amasis MT Pro" w:eastAsia="Times New Roman" w:hAnsi="Amasis MT Pro" w:cs="Aldhabi"/>
          <w:color w:val="000000"/>
          <w:kern w:val="0"/>
          <w:lang w:eastAsia="en-GB"/>
          <w14:ligatures w14:val="none"/>
        </w:rPr>
        <w:t>maltreatment;</w:t>
      </w:r>
      <w:proofErr w:type="gramEnd"/>
    </w:p>
    <w:p w14:paraId="35023A47" w14:textId="2641ED3A" w:rsidR="00DE5A91" w:rsidRPr="00DE5A91" w:rsidRDefault="00DE5A91" w:rsidP="00B20BB1">
      <w:pPr>
        <w:numPr>
          <w:ilvl w:val="0"/>
          <w:numId w:val="1"/>
        </w:numPr>
        <w:spacing w:after="0" w:line="240" w:lineRule="auto"/>
        <w:jc w:val="both"/>
        <w:textAlignment w:val="baseline"/>
        <w:rPr>
          <w:rFonts w:ascii="Amasis MT Pro" w:eastAsia="Times New Roman" w:hAnsi="Amasis MT Pro" w:cs="Aldhabi"/>
          <w:color w:val="000000"/>
          <w:kern w:val="0"/>
          <w:lang w:eastAsia="en-GB"/>
          <w14:ligatures w14:val="none"/>
        </w:rPr>
      </w:pPr>
      <w:r w:rsidRPr="00DE5A91">
        <w:rPr>
          <w:rFonts w:ascii="Amasis MT Pro" w:eastAsia="Times New Roman" w:hAnsi="Amasis MT Pro" w:cs="Aldhabi"/>
          <w:color w:val="000000"/>
          <w:kern w:val="0"/>
          <w:lang w:eastAsia="en-GB"/>
          <w14:ligatures w14:val="none"/>
        </w:rPr>
        <w:t xml:space="preserve">ensure they can engage in enjoyable, creative and collaborative activity in an environment consistent with the provision of safe and effective </w:t>
      </w:r>
      <w:proofErr w:type="gramStart"/>
      <w:r w:rsidRPr="00DE5A91">
        <w:rPr>
          <w:rFonts w:ascii="Amasis MT Pro" w:eastAsia="Times New Roman" w:hAnsi="Amasis MT Pro" w:cs="Aldhabi"/>
          <w:color w:val="000000"/>
          <w:kern w:val="0"/>
          <w:lang w:eastAsia="en-GB"/>
          <w14:ligatures w14:val="none"/>
        </w:rPr>
        <w:t>care;</w:t>
      </w:r>
      <w:proofErr w:type="gramEnd"/>
    </w:p>
    <w:p w14:paraId="3182909C" w14:textId="77777777" w:rsidR="00DE5A91" w:rsidRPr="00DE5A91" w:rsidRDefault="00DE5A91" w:rsidP="00B20BB1">
      <w:pPr>
        <w:spacing w:after="0" w:line="240" w:lineRule="auto"/>
        <w:jc w:val="both"/>
        <w:textAlignment w:val="baseline"/>
        <w:rPr>
          <w:rFonts w:ascii="Amasis MT Pro" w:eastAsia="Times New Roman" w:hAnsi="Amasis MT Pro" w:cs="Aldhabi"/>
          <w:color w:val="000000"/>
          <w:kern w:val="0"/>
          <w:lang w:eastAsia="en-GB"/>
          <w14:ligatures w14:val="none"/>
        </w:rPr>
      </w:pPr>
      <w:r w:rsidRPr="00DE5A91">
        <w:rPr>
          <w:rFonts w:ascii="Amasis MT Pro" w:eastAsia="Times New Roman" w:hAnsi="Amasis MT Pro" w:cs="Aldhabi"/>
          <w:color w:val="000000"/>
          <w:kern w:val="0"/>
          <w:lang w:eastAsia="en-GB"/>
          <w14:ligatures w14:val="none"/>
        </w:rPr>
        <w:t> </w:t>
      </w:r>
    </w:p>
    <w:p w14:paraId="78F27557" w14:textId="24534A82" w:rsidR="00DE5A91" w:rsidRPr="00DE5A91" w:rsidRDefault="00DE5A91" w:rsidP="00B20BB1">
      <w:pPr>
        <w:spacing w:after="0" w:line="240" w:lineRule="auto"/>
        <w:jc w:val="both"/>
        <w:textAlignment w:val="baseline"/>
        <w:rPr>
          <w:rFonts w:ascii="Amasis MT Pro" w:eastAsia="Times New Roman" w:hAnsi="Amasis MT Pro" w:cs="Aldhabi"/>
          <w:color w:val="000000"/>
          <w:kern w:val="0"/>
          <w:lang w:eastAsia="en-GB"/>
          <w14:ligatures w14:val="none"/>
        </w:rPr>
      </w:pPr>
      <w:r w:rsidRPr="00DE5A91">
        <w:rPr>
          <w:rFonts w:ascii="Amasis MT Pro" w:eastAsia="Times New Roman" w:hAnsi="Amasis MT Pro" w:cs="Aldhabi"/>
          <w:color w:val="000000"/>
          <w:kern w:val="0"/>
          <w:lang w:eastAsia="en-GB"/>
          <w14:ligatures w14:val="none"/>
        </w:rPr>
        <w:t xml:space="preserve">All members of the society known as </w:t>
      </w:r>
      <w:r w:rsidRPr="00B20BB1">
        <w:rPr>
          <w:rFonts w:ascii="Amasis MT Pro" w:eastAsia="Times New Roman" w:hAnsi="Amasis MT Pro" w:cs="Aldhabi"/>
          <w:color w:val="000000"/>
          <w:kern w:val="0"/>
          <w:lang w:eastAsia="en-GB"/>
          <w14:ligatures w14:val="none"/>
        </w:rPr>
        <w:t xml:space="preserve">Collaboration Musical Theatre </w:t>
      </w:r>
      <w:r w:rsidRPr="00DE5A91">
        <w:rPr>
          <w:rFonts w:ascii="Amasis MT Pro" w:eastAsia="Times New Roman" w:hAnsi="Amasis MT Pro" w:cs="Aldhabi"/>
          <w:color w:val="000000"/>
          <w:kern w:val="0"/>
          <w:lang w:eastAsia="en-GB"/>
          <w14:ligatures w14:val="none"/>
        </w:rPr>
        <w:t>should make it a priority to safeguard any children and vulnerable adults involved in our productions. </w:t>
      </w:r>
    </w:p>
    <w:p w14:paraId="088C89CD" w14:textId="17CB8EA6" w:rsidR="00DE5A91" w:rsidRPr="00DE5A91" w:rsidRDefault="00DE5A91" w:rsidP="00B20BB1">
      <w:pPr>
        <w:spacing w:after="0" w:line="240" w:lineRule="auto"/>
        <w:jc w:val="both"/>
        <w:textAlignment w:val="baseline"/>
        <w:rPr>
          <w:rFonts w:ascii="Amasis MT Pro" w:eastAsia="Times New Roman" w:hAnsi="Amasis MT Pro" w:cs="Aldhabi"/>
          <w:color w:val="000000"/>
          <w:kern w:val="0"/>
          <w:lang w:eastAsia="en-GB"/>
          <w14:ligatures w14:val="none"/>
        </w:rPr>
      </w:pPr>
      <w:r w:rsidRPr="00DE5A91">
        <w:rPr>
          <w:rFonts w:ascii="Amasis MT Pro" w:eastAsia="Times New Roman" w:hAnsi="Amasis MT Pro" w:cs="Aldhabi"/>
          <w:color w:val="000000"/>
          <w:kern w:val="0"/>
          <w:lang w:eastAsia="en-GB"/>
          <w14:ligatures w14:val="none"/>
        </w:rPr>
        <w:t xml:space="preserve">There is a legislative requirement in certain circumstances for children and young people to have a licence to perform if cast in a </w:t>
      </w:r>
      <w:r w:rsidRPr="00B20BB1">
        <w:rPr>
          <w:rFonts w:ascii="Amasis MT Pro" w:eastAsia="Times New Roman" w:hAnsi="Amasis MT Pro" w:cs="Aldhabi"/>
          <w:color w:val="000000"/>
          <w:kern w:val="0"/>
          <w:lang w:eastAsia="en-GB"/>
          <w14:ligatures w14:val="none"/>
        </w:rPr>
        <w:t>Collaboration</w:t>
      </w:r>
      <w:r w:rsidRPr="00DE5A91">
        <w:rPr>
          <w:rFonts w:ascii="Amasis MT Pro" w:eastAsia="Times New Roman" w:hAnsi="Amasis MT Pro" w:cs="Aldhabi"/>
          <w:color w:val="000000"/>
          <w:kern w:val="0"/>
          <w:lang w:eastAsia="en-GB"/>
          <w14:ligatures w14:val="none"/>
        </w:rPr>
        <w:t xml:space="preserve"> production.</w:t>
      </w:r>
      <w:r w:rsidRPr="00B20BB1">
        <w:rPr>
          <w:rFonts w:ascii="Amasis MT Pro" w:eastAsia="Times New Roman" w:hAnsi="Amasis MT Pro" w:cs="Aldhabi"/>
          <w:color w:val="000000"/>
          <w:kern w:val="0"/>
          <w:lang w:eastAsia="en-GB"/>
          <w14:ligatures w14:val="none"/>
        </w:rPr>
        <w:t xml:space="preserve"> A license must be obtained if performance is to continue for longer than 4 days or if a child has taken part in multiple productions within a </w:t>
      </w:r>
      <w:r w:rsidR="00B20BB1" w:rsidRPr="00B20BB1">
        <w:rPr>
          <w:rFonts w:ascii="Amasis MT Pro" w:eastAsia="Times New Roman" w:hAnsi="Amasis MT Pro" w:cs="Aldhabi"/>
          <w:color w:val="000000"/>
          <w:kern w:val="0"/>
          <w:lang w:eastAsia="en-GB"/>
          <w14:ligatures w14:val="none"/>
        </w:rPr>
        <w:t>six-month</w:t>
      </w:r>
      <w:r w:rsidRPr="00B20BB1">
        <w:rPr>
          <w:rFonts w:ascii="Amasis MT Pro" w:eastAsia="Times New Roman" w:hAnsi="Amasis MT Pro" w:cs="Aldhabi"/>
          <w:color w:val="000000"/>
          <w:kern w:val="0"/>
          <w:lang w:eastAsia="en-GB"/>
          <w14:ligatures w14:val="none"/>
        </w:rPr>
        <w:t xml:space="preserve"> period.</w:t>
      </w:r>
    </w:p>
    <w:p w14:paraId="128F2AA8" w14:textId="77777777" w:rsidR="00DE5A91" w:rsidRPr="00DE5A91" w:rsidRDefault="00DE5A91" w:rsidP="00B20BB1">
      <w:pPr>
        <w:spacing w:after="0" w:line="240" w:lineRule="auto"/>
        <w:jc w:val="both"/>
        <w:textAlignment w:val="baseline"/>
        <w:rPr>
          <w:rFonts w:ascii="Amasis MT Pro" w:eastAsia="Times New Roman" w:hAnsi="Amasis MT Pro" w:cs="Aldhabi"/>
          <w:color w:val="000000"/>
          <w:kern w:val="0"/>
          <w:lang w:eastAsia="en-GB"/>
          <w14:ligatures w14:val="none"/>
        </w:rPr>
      </w:pPr>
      <w:r w:rsidRPr="00DE5A91">
        <w:rPr>
          <w:rFonts w:ascii="Times New Roman" w:eastAsia="Times New Roman" w:hAnsi="Times New Roman" w:cs="Times New Roman"/>
          <w:color w:val="000000"/>
          <w:kern w:val="0"/>
          <w:bdr w:val="none" w:sz="0" w:space="0" w:color="auto" w:frame="1"/>
          <w:lang w:eastAsia="en-GB"/>
          <w14:ligatures w14:val="none"/>
        </w:rPr>
        <w:t>​</w:t>
      </w:r>
    </w:p>
    <w:p w14:paraId="7044A184" w14:textId="77777777" w:rsidR="00B20BB1" w:rsidRDefault="00DE5A91" w:rsidP="00B20BB1">
      <w:pPr>
        <w:spacing w:after="0" w:line="240" w:lineRule="auto"/>
        <w:jc w:val="both"/>
        <w:textAlignment w:val="baseline"/>
        <w:rPr>
          <w:rFonts w:ascii="Amasis MT Pro" w:eastAsia="Times New Roman" w:hAnsi="Amasis MT Pro" w:cs="Aldhabi"/>
          <w:color w:val="000000"/>
          <w:kern w:val="0"/>
          <w:lang w:eastAsia="en-GB"/>
          <w14:ligatures w14:val="none"/>
        </w:rPr>
      </w:pPr>
      <w:r w:rsidRPr="00DE5A91">
        <w:rPr>
          <w:rFonts w:ascii="Times New Roman" w:eastAsia="Times New Roman" w:hAnsi="Times New Roman" w:cs="Times New Roman"/>
          <w:color w:val="000000"/>
          <w:kern w:val="0"/>
          <w:bdr w:val="none" w:sz="0" w:space="0" w:color="auto" w:frame="1"/>
          <w:lang w:eastAsia="en-GB"/>
          <w14:ligatures w14:val="none"/>
        </w:rPr>
        <w:t>​</w:t>
      </w:r>
    </w:p>
    <w:p w14:paraId="45AD2C84" w14:textId="551DB8BA" w:rsidR="00B20BB1" w:rsidRDefault="00B20BB1" w:rsidP="00B20BB1">
      <w:pPr>
        <w:spacing w:after="0" w:line="240" w:lineRule="auto"/>
        <w:jc w:val="both"/>
        <w:textAlignment w:val="baseline"/>
        <w:rPr>
          <w:rFonts w:ascii="Amasis MT Pro" w:eastAsia="Times New Roman" w:hAnsi="Amasis MT Pro" w:cs="Aldhabi"/>
          <w:b/>
          <w:bCs/>
          <w:color w:val="000000"/>
          <w:kern w:val="36"/>
          <w:sz w:val="32"/>
          <w:szCs w:val="32"/>
          <w:bdr w:val="none" w:sz="0" w:space="0" w:color="auto" w:frame="1"/>
          <w:lang w:eastAsia="en-GB"/>
          <w14:ligatures w14:val="none"/>
        </w:rPr>
      </w:pPr>
      <w:r>
        <w:rPr>
          <w:rFonts w:ascii="Amasis MT Pro" w:eastAsia="Times New Roman" w:hAnsi="Amasis MT Pro" w:cs="Aldhabi"/>
          <w:b/>
          <w:bCs/>
          <w:color w:val="000000"/>
          <w:kern w:val="36"/>
          <w:sz w:val="32"/>
          <w:szCs w:val="32"/>
          <w:bdr w:val="none" w:sz="0" w:space="0" w:color="auto" w:frame="1"/>
          <w:lang w:eastAsia="en-GB"/>
          <w14:ligatures w14:val="none"/>
        </w:rPr>
        <w:t xml:space="preserve">Guidance when working with children and vulnerable </w:t>
      </w:r>
      <w:proofErr w:type="gramStart"/>
      <w:r>
        <w:rPr>
          <w:rFonts w:ascii="Amasis MT Pro" w:eastAsia="Times New Roman" w:hAnsi="Amasis MT Pro" w:cs="Aldhabi"/>
          <w:b/>
          <w:bCs/>
          <w:color w:val="000000"/>
          <w:kern w:val="36"/>
          <w:sz w:val="32"/>
          <w:szCs w:val="32"/>
          <w:bdr w:val="none" w:sz="0" w:space="0" w:color="auto" w:frame="1"/>
          <w:lang w:eastAsia="en-GB"/>
          <w14:ligatures w14:val="none"/>
        </w:rPr>
        <w:t>people</w:t>
      </w:r>
      <w:proofErr w:type="gramEnd"/>
    </w:p>
    <w:p w14:paraId="427F2BE2" w14:textId="77777777" w:rsidR="00B20BB1" w:rsidRPr="00DE5A91" w:rsidRDefault="00B20BB1" w:rsidP="00B20BB1">
      <w:pPr>
        <w:spacing w:after="0" w:line="240" w:lineRule="auto"/>
        <w:jc w:val="both"/>
        <w:textAlignment w:val="baseline"/>
        <w:rPr>
          <w:rFonts w:ascii="Amasis MT Pro" w:eastAsia="Times New Roman" w:hAnsi="Amasis MT Pro" w:cs="Aldhabi"/>
          <w:color w:val="000000"/>
          <w:kern w:val="0"/>
          <w:lang w:eastAsia="en-GB"/>
          <w14:ligatures w14:val="none"/>
        </w:rPr>
      </w:pPr>
    </w:p>
    <w:p w14:paraId="7545C413" w14:textId="77777777" w:rsidR="00B20BB1" w:rsidRDefault="00DE5A91" w:rsidP="00B20BB1">
      <w:pPr>
        <w:spacing w:after="0" w:line="240" w:lineRule="auto"/>
        <w:jc w:val="both"/>
        <w:textAlignment w:val="baseline"/>
        <w:rPr>
          <w:rFonts w:ascii="Amasis MT Pro" w:eastAsia="Times New Roman" w:hAnsi="Amasis MT Pro" w:cs="Aldhabi"/>
          <w:color w:val="000000"/>
          <w:kern w:val="0"/>
          <w:lang w:eastAsia="en-GB"/>
          <w14:ligatures w14:val="none"/>
        </w:rPr>
      </w:pPr>
      <w:r w:rsidRPr="00DE5A91">
        <w:rPr>
          <w:rFonts w:ascii="Amasis MT Pro" w:eastAsia="Times New Roman" w:hAnsi="Amasis MT Pro" w:cs="Aldhabi"/>
          <w:color w:val="000000"/>
          <w:kern w:val="0"/>
          <w:lang w:eastAsia="en-GB"/>
          <w14:ligatures w14:val="none"/>
        </w:rPr>
        <w:t xml:space="preserve">The guidance given here is of particular relevance for all directors, production managers and organisers of </w:t>
      </w:r>
      <w:r w:rsidRPr="00B20BB1">
        <w:rPr>
          <w:rFonts w:ascii="Amasis MT Pro" w:eastAsia="Times New Roman" w:hAnsi="Amasis MT Pro" w:cs="Aldhabi"/>
          <w:color w:val="000000"/>
          <w:kern w:val="0"/>
          <w:lang w:eastAsia="en-GB"/>
          <w14:ligatures w14:val="none"/>
        </w:rPr>
        <w:t>Collaboration</w:t>
      </w:r>
      <w:r w:rsidRPr="00DE5A91">
        <w:rPr>
          <w:rFonts w:ascii="Amasis MT Pro" w:eastAsia="Times New Roman" w:hAnsi="Amasis MT Pro" w:cs="Aldhabi"/>
          <w:color w:val="000000"/>
          <w:kern w:val="0"/>
          <w:lang w:eastAsia="en-GB"/>
          <w14:ligatures w14:val="none"/>
        </w:rPr>
        <w:t xml:space="preserve"> events, although each and every member of the society should </w:t>
      </w:r>
      <w:proofErr w:type="gramStart"/>
      <w:r w:rsidRPr="00DE5A91">
        <w:rPr>
          <w:rFonts w:ascii="Amasis MT Pro" w:eastAsia="Times New Roman" w:hAnsi="Amasis MT Pro" w:cs="Aldhabi"/>
          <w:color w:val="000000"/>
          <w:kern w:val="0"/>
          <w:lang w:eastAsia="en-GB"/>
          <w14:ligatures w14:val="none"/>
        </w:rPr>
        <w:t>make</w:t>
      </w:r>
      <w:proofErr w:type="gramEnd"/>
      <w:r w:rsidRPr="00DE5A91">
        <w:rPr>
          <w:rFonts w:ascii="Amasis MT Pro" w:eastAsia="Times New Roman" w:hAnsi="Amasis MT Pro" w:cs="Aldhabi"/>
          <w:color w:val="000000"/>
          <w:kern w:val="0"/>
          <w:lang w:eastAsia="en-GB"/>
          <w14:ligatures w14:val="none"/>
        </w:rPr>
        <w:t xml:space="preserve"> </w:t>
      </w:r>
    </w:p>
    <w:p w14:paraId="19786E18" w14:textId="77777777" w:rsidR="00B20BB1" w:rsidRDefault="00B20BB1" w:rsidP="00B20BB1">
      <w:pPr>
        <w:spacing w:after="0" w:line="240" w:lineRule="auto"/>
        <w:jc w:val="both"/>
        <w:textAlignment w:val="baseline"/>
        <w:rPr>
          <w:rFonts w:ascii="Amasis MT Pro" w:eastAsia="Times New Roman" w:hAnsi="Amasis MT Pro" w:cs="Aldhabi"/>
          <w:color w:val="000000"/>
          <w:kern w:val="0"/>
          <w:lang w:eastAsia="en-GB"/>
          <w14:ligatures w14:val="none"/>
        </w:rPr>
      </w:pPr>
    </w:p>
    <w:p w14:paraId="5A30FA1D" w14:textId="77777777" w:rsidR="00B20BB1" w:rsidRDefault="00B20BB1" w:rsidP="00B20BB1">
      <w:pPr>
        <w:spacing w:after="0" w:line="240" w:lineRule="auto"/>
        <w:jc w:val="both"/>
        <w:textAlignment w:val="baseline"/>
        <w:rPr>
          <w:rFonts w:ascii="Amasis MT Pro" w:eastAsia="Times New Roman" w:hAnsi="Amasis MT Pro" w:cs="Aldhabi"/>
          <w:color w:val="000000"/>
          <w:kern w:val="0"/>
          <w:lang w:eastAsia="en-GB"/>
          <w14:ligatures w14:val="none"/>
        </w:rPr>
      </w:pPr>
    </w:p>
    <w:p w14:paraId="7ECF3165" w14:textId="77777777" w:rsidR="00B20BB1" w:rsidRDefault="00B20BB1" w:rsidP="00B20BB1">
      <w:pPr>
        <w:spacing w:after="0" w:line="240" w:lineRule="auto"/>
        <w:jc w:val="both"/>
        <w:textAlignment w:val="baseline"/>
        <w:rPr>
          <w:rFonts w:ascii="Amasis MT Pro" w:eastAsia="Times New Roman" w:hAnsi="Amasis MT Pro" w:cs="Aldhabi"/>
          <w:color w:val="000000"/>
          <w:kern w:val="0"/>
          <w:lang w:eastAsia="en-GB"/>
          <w14:ligatures w14:val="none"/>
        </w:rPr>
      </w:pPr>
    </w:p>
    <w:p w14:paraId="36EC65C5" w14:textId="77777777" w:rsidR="00B20BB1" w:rsidRDefault="00B20BB1" w:rsidP="00B20BB1">
      <w:pPr>
        <w:spacing w:after="0" w:line="240" w:lineRule="auto"/>
        <w:jc w:val="both"/>
        <w:textAlignment w:val="baseline"/>
        <w:rPr>
          <w:rFonts w:ascii="Amasis MT Pro" w:eastAsia="Times New Roman" w:hAnsi="Amasis MT Pro" w:cs="Aldhabi"/>
          <w:color w:val="000000"/>
          <w:kern w:val="0"/>
          <w:lang w:eastAsia="en-GB"/>
          <w14:ligatures w14:val="none"/>
        </w:rPr>
      </w:pPr>
    </w:p>
    <w:p w14:paraId="45F22A01" w14:textId="77777777" w:rsidR="00B20BB1" w:rsidRDefault="00B20BB1" w:rsidP="00B20BB1">
      <w:pPr>
        <w:spacing w:after="0" w:line="240" w:lineRule="auto"/>
        <w:jc w:val="both"/>
        <w:textAlignment w:val="baseline"/>
        <w:rPr>
          <w:rFonts w:ascii="Amasis MT Pro" w:eastAsia="Times New Roman" w:hAnsi="Amasis MT Pro" w:cs="Aldhabi"/>
          <w:color w:val="000000"/>
          <w:kern w:val="0"/>
          <w:lang w:eastAsia="en-GB"/>
          <w14:ligatures w14:val="none"/>
        </w:rPr>
      </w:pPr>
    </w:p>
    <w:p w14:paraId="3875B751" w14:textId="26091833" w:rsidR="00DE5A91" w:rsidRPr="00DE5A91" w:rsidRDefault="00DE5A91" w:rsidP="00B20BB1">
      <w:pPr>
        <w:spacing w:after="0" w:line="240" w:lineRule="auto"/>
        <w:jc w:val="both"/>
        <w:textAlignment w:val="baseline"/>
        <w:rPr>
          <w:rFonts w:ascii="Amasis MT Pro" w:eastAsia="Times New Roman" w:hAnsi="Amasis MT Pro" w:cs="Aldhabi"/>
          <w:color w:val="000000"/>
          <w:kern w:val="0"/>
          <w:lang w:eastAsia="en-GB"/>
          <w14:ligatures w14:val="none"/>
        </w:rPr>
      </w:pPr>
      <w:r w:rsidRPr="00DE5A91">
        <w:rPr>
          <w:rFonts w:ascii="Amasis MT Pro" w:eastAsia="Times New Roman" w:hAnsi="Amasis MT Pro" w:cs="Aldhabi"/>
          <w:color w:val="000000"/>
          <w:kern w:val="0"/>
          <w:lang w:eastAsia="en-GB"/>
          <w14:ligatures w14:val="none"/>
        </w:rPr>
        <w:t>themselves aware of what the following guidance includes and report any concerns to the safeguarding officer. </w:t>
      </w:r>
    </w:p>
    <w:p w14:paraId="17065F17" w14:textId="77777777" w:rsidR="00DE5A91" w:rsidRPr="00DE5A91" w:rsidRDefault="00DE5A91" w:rsidP="00B20BB1">
      <w:pPr>
        <w:spacing w:after="0" w:line="240" w:lineRule="auto"/>
        <w:jc w:val="both"/>
        <w:textAlignment w:val="baseline"/>
        <w:rPr>
          <w:rFonts w:ascii="Amasis MT Pro" w:eastAsia="Times New Roman" w:hAnsi="Amasis MT Pro" w:cs="Aldhabi"/>
          <w:color w:val="000000"/>
          <w:kern w:val="0"/>
          <w:lang w:eastAsia="en-GB"/>
          <w14:ligatures w14:val="none"/>
        </w:rPr>
      </w:pPr>
      <w:r w:rsidRPr="00DE5A91">
        <w:rPr>
          <w:rFonts w:ascii="Times New Roman" w:eastAsia="Times New Roman" w:hAnsi="Times New Roman" w:cs="Times New Roman"/>
          <w:color w:val="000000"/>
          <w:kern w:val="0"/>
          <w:bdr w:val="none" w:sz="0" w:space="0" w:color="auto" w:frame="1"/>
          <w:lang w:eastAsia="en-GB"/>
          <w14:ligatures w14:val="none"/>
        </w:rPr>
        <w:t>​</w:t>
      </w:r>
    </w:p>
    <w:p w14:paraId="6A7AC5D4" w14:textId="77777777" w:rsidR="00DE5A91" w:rsidRPr="00DE5A91" w:rsidRDefault="00DE5A91" w:rsidP="00B20BB1">
      <w:pPr>
        <w:spacing w:after="0" w:line="240" w:lineRule="auto"/>
        <w:jc w:val="both"/>
        <w:textAlignment w:val="baseline"/>
        <w:rPr>
          <w:rFonts w:ascii="Amasis MT Pro" w:eastAsia="Times New Roman" w:hAnsi="Amasis MT Pro" w:cs="Aldhabi"/>
          <w:color w:val="000000"/>
          <w:kern w:val="0"/>
          <w:lang w:eastAsia="en-GB"/>
          <w14:ligatures w14:val="none"/>
        </w:rPr>
      </w:pPr>
      <w:r w:rsidRPr="00DE5A91">
        <w:rPr>
          <w:rFonts w:ascii="Amasis MT Pro" w:eastAsia="Times New Roman" w:hAnsi="Amasis MT Pro" w:cs="Aldhabi"/>
          <w:color w:val="000000"/>
          <w:kern w:val="0"/>
          <w:lang w:eastAsia="en-GB"/>
          <w14:ligatures w14:val="none"/>
        </w:rPr>
        <w:t>We should ensure that:</w:t>
      </w:r>
    </w:p>
    <w:p w14:paraId="03043301" w14:textId="77777777" w:rsidR="00DE5A91" w:rsidRPr="00DE5A91" w:rsidRDefault="00DE5A91" w:rsidP="00B20BB1">
      <w:pPr>
        <w:spacing w:after="0" w:line="240" w:lineRule="auto"/>
        <w:jc w:val="both"/>
        <w:textAlignment w:val="baseline"/>
        <w:rPr>
          <w:rFonts w:ascii="Amasis MT Pro" w:eastAsia="Times New Roman" w:hAnsi="Amasis MT Pro" w:cs="Aldhabi"/>
          <w:color w:val="000000"/>
          <w:kern w:val="0"/>
          <w:lang w:eastAsia="en-GB"/>
          <w14:ligatures w14:val="none"/>
        </w:rPr>
      </w:pPr>
      <w:r w:rsidRPr="00DE5A91">
        <w:rPr>
          <w:rFonts w:ascii="Amasis MT Pro" w:eastAsia="Times New Roman" w:hAnsi="Amasis MT Pro" w:cs="Aldhabi"/>
          <w:color w:val="000000"/>
          <w:kern w:val="0"/>
          <w:lang w:eastAsia="en-GB"/>
          <w14:ligatures w14:val="none"/>
        </w:rPr>
        <w:t> </w:t>
      </w:r>
    </w:p>
    <w:p w14:paraId="532570CC" w14:textId="77777777" w:rsidR="00DE5A91" w:rsidRPr="00DE5A91" w:rsidRDefault="00DE5A91" w:rsidP="00B20BB1">
      <w:pPr>
        <w:numPr>
          <w:ilvl w:val="0"/>
          <w:numId w:val="2"/>
        </w:numPr>
        <w:spacing w:after="0" w:line="240" w:lineRule="auto"/>
        <w:jc w:val="both"/>
        <w:textAlignment w:val="baseline"/>
        <w:rPr>
          <w:rFonts w:ascii="Amasis MT Pro" w:eastAsia="Times New Roman" w:hAnsi="Amasis MT Pro" w:cs="Aldhabi"/>
          <w:color w:val="000000"/>
          <w:kern w:val="0"/>
          <w:lang w:eastAsia="en-GB"/>
          <w14:ligatures w14:val="none"/>
        </w:rPr>
      </w:pPr>
      <w:r w:rsidRPr="00DE5A91">
        <w:rPr>
          <w:rFonts w:ascii="Amasis MT Pro" w:eastAsia="Times New Roman" w:hAnsi="Amasis MT Pro" w:cs="Aldhabi"/>
          <w:color w:val="000000"/>
          <w:kern w:val="0"/>
          <w:lang w:eastAsia="en-GB"/>
          <w14:ligatures w14:val="none"/>
        </w:rPr>
        <w:t>A minimum of two adults are present during sessions with children or vulnerable adults.</w:t>
      </w:r>
    </w:p>
    <w:p w14:paraId="5E652E3B" w14:textId="77777777" w:rsidR="00DE5A91" w:rsidRPr="00DE5A91" w:rsidRDefault="00DE5A91" w:rsidP="00B20BB1">
      <w:pPr>
        <w:numPr>
          <w:ilvl w:val="0"/>
          <w:numId w:val="2"/>
        </w:numPr>
        <w:spacing w:after="0" w:line="240" w:lineRule="auto"/>
        <w:jc w:val="both"/>
        <w:textAlignment w:val="baseline"/>
        <w:rPr>
          <w:rFonts w:ascii="Amasis MT Pro" w:eastAsia="Times New Roman" w:hAnsi="Amasis MT Pro" w:cs="Aldhabi"/>
          <w:color w:val="000000"/>
          <w:kern w:val="0"/>
          <w:lang w:eastAsia="en-GB"/>
          <w14:ligatures w14:val="none"/>
        </w:rPr>
      </w:pPr>
      <w:r w:rsidRPr="00DE5A91">
        <w:rPr>
          <w:rFonts w:ascii="Amasis MT Pro" w:eastAsia="Times New Roman" w:hAnsi="Amasis MT Pro" w:cs="Aldhabi"/>
          <w:color w:val="000000"/>
          <w:kern w:val="0"/>
          <w:lang w:eastAsia="en-GB"/>
          <w14:ligatures w14:val="none"/>
        </w:rPr>
        <w:t>Wherever possible, a parent or guardian or support worker is present.</w:t>
      </w:r>
    </w:p>
    <w:p w14:paraId="6AAB8265" w14:textId="2E4BCFEE" w:rsidR="00DE5A91" w:rsidRPr="00DE5A91" w:rsidRDefault="00DE5A91" w:rsidP="00B20BB1">
      <w:pPr>
        <w:numPr>
          <w:ilvl w:val="0"/>
          <w:numId w:val="2"/>
        </w:numPr>
        <w:spacing w:after="0" w:line="240" w:lineRule="auto"/>
        <w:jc w:val="both"/>
        <w:textAlignment w:val="baseline"/>
        <w:rPr>
          <w:rFonts w:ascii="Amasis MT Pro" w:eastAsia="Times New Roman" w:hAnsi="Amasis MT Pro" w:cs="Aldhabi"/>
          <w:color w:val="000000"/>
          <w:kern w:val="0"/>
          <w:lang w:eastAsia="en-GB"/>
          <w14:ligatures w14:val="none"/>
        </w:rPr>
      </w:pPr>
      <w:r w:rsidRPr="00DE5A91">
        <w:rPr>
          <w:rFonts w:ascii="Amasis MT Pro" w:eastAsia="Times New Roman" w:hAnsi="Amasis MT Pro" w:cs="Aldhabi"/>
          <w:color w:val="000000"/>
          <w:kern w:val="0"/>
          <w:lang w:eastAsia="en-GB"/>
          <w14:ligatures w14:val="none"/>
        </w:rPr>
        <w:t>Work takes place in an open environment (e.g. a hall, rather than a smaller room or someone’s home)</w:t>
      </w:r>
    </w:p>
    <w:p w14:paraId="50B64B49" w14:textId="75C4A0E9" w:rsidR="00DE5A91" w:rsidRPr="00DE5A91" w:rsidRDefault="00DE5A91" w:rsidP="00B20BB1">
      <w:pPr>
        <w:numPr>
          <w:ilvl w:val="0"/>
          <w:numId w:val="2"/>
        </w:numPr>
        <w:spacing w:after="0" w:line="240" w:lineRule="auto"/>
        <w:jc w:val="both"/>
        <w:textAlignment w:val="baseline"/>
        <w:rPr>
          <w:rFonts w:ascii="Amasis MT Pro" w:eastAsia="Times New Roman" w:hAnsi="Amasis MT Pro" w:cs="Aldhabi"/>
          <w:color w:val="000000"/>
          <w:kern w:val="0"/>
          <w:lang w:eastAsia="en-GB"/>
          <w14:ligatures w14:val="none"/>
        </w:rPr>
      </w:pPr>
      <w:r w:rsidRPr="00DE5A91">
        <w:rPr>
          <w:rFonts w:ascii="Amasis MT Pro" w:eastAsia="Times New Roman" w:hAnsi="Amasis MT Pro" w:cs="Aldhabi"/>
          <w:color w:val="000000"/>
          <w:kern w:val="0"/>
          <w:lang w:eastAsia="en-GB"/>
          <w14:ligatures w14:val="none"/>
        </w:rPr>
        <w:t xml:space="preserve">We treat all children, and vulnerable adults with equal respect as any other member of </w:t>
      </w:r>
      <w:r w:rsidRPr="00B20BB1">
        <w:rPr>
          <w:rFonts w:ascii="Amasis MT Pro" w:eastAsia="Times New Roman" w:hAnsi="Amasis MT Pro" w:cs="Aldhabi"/>
          <w:color w:val="000000"/>
          <w:kern w:val="0"/>
          <w:lang w:eastAsia="en-GB"/>
          <w14:ligatures w14:val="none"/>
        </w:rPr>
        <w:t>Collaboration Musical Theatre</w:t>
      </w:r>
      <w:r w:rsidRPr="00DE5A91">
        <w:rPr>
          <w:rFonts w:ascii="Amasis MT Pro" w:eastAsia="Times New Roman" w:hAnsi="Amasis MT Pro" w:cs="Aldhabi"/>
          <w:color w:val="000000"/>
          <w:kern w:val="0"/>
          <w:lang w:eastAsia="en-GB"/>
          <w14:ligatures w14:val="none"/>
        </w:rPr>
        <w:t>.</w:t>
      </w:r>
    </w:p>
    <w:p w14:paraId="7C730D40" w14:textId="77777777" w:rsidR="00DE5A91" w:rsidRPr="00DE5A91" w:rsidRDefault="00DE5A91" w:rsidP="00B20BB1">
      <w:pPr>
        <w:numPr>
          <w:ilvl w:val="0"/>
          <w:numId w:val="2"/>
        </w:numPr>
        <w:spacing w:after="0" w:line="240" w:lineRule="auto"/>
        <w:jc w:val="both"/>
        <w:textAlignment w:val="baseline"/>
        <w:rPr>
          <w:rFonts w:ascii="Amasis MT Pro" w:eastAsia="Times New Roman" w:hAnsi="Amasis MT Pro" w:cs="Aldhabi"/>
          <w:color w:val="000000"/>
          <w:kern w:val="0"/>
          <w:lang w:eastAsia="en-GB"/>
          <w14:ligatures w14:val="none"/>
        </w:rPr>
      </w:pPr>
      <w:r w:rsidRPr="00DE5A91">
        <w:rPr>
          <w:rFonts w:ascii="Amasis MT Pro" w:eastAsia="Times New Roman" w:hAnsi="Amasis MT Pro" w:cs="Aldhabi"/>
          <w:color w:val="000000"/>
          <w:kern w:val="0"/>
          <w:lang w:eastAsia="en-GB"/>
          <w14:ligatures w14:val="none"/>
        </w:rPr>
        <w:t xml:space="preserve">We give positive and constructive feedback rather than negative </w:t>
      </w:r>
      <w:proofErr w:type="gramStart"/>
      <w:r w:rsidRPr="00DE5A91">
        <w:rPr>
          <w:rFonts w:ascii="Amasis MT Pro" w:eastAsia="Times New Roman" w:hAnsi="Amasis MT Pro" w:cs="Aldhabi"/>
          <w:color w:val="000000"/>
          <w:kern w:val="0"/>
          <w:lang w:eastAsia="en-GB"/>
          <w14:ligatures w14:val="none"/>
        </w:rPr>
        <w:t>criticism</w:t>
      </w:r>
      <w:proofErr w:type="gramEnd"/>
    </w:p>
    <w:p w14:paraId="64D0595E" w14:textId="77777777" w:rsidR="00DE5A91" w:rsidRPr="00DE5A91" w:rsidRDefault="00DE5A91" w:rsidP="00B20BB1">
      <w:pPr>
        <w:numPr>
          <w:ilvl w:val="0"/>
          <w:numId w:val="2"/>
        </w:numPr>
        <w:spacing w:after="0" w:line="240" w:lineRule="auto"/>
        <w:jc w:val="both"/>
        <w:textAlignment w:val="baseline"/>
        <w:rPr>
          <w:rFonts w:ascii="Amasis MT Pro" w:eastAsia="Times New Roman" w:hAnsi="Amasis MT Pro" w:cs="Aldhabi"/>
          <w:color w:val="000000"/>
          <w:kern w:val="0"/>
          <w:lang w:eastAsia="en-GB"/>
          <w14:ligatures w14:val="none"/>
        </w:rPr>
      </w:pPr>
      <w:r w:rsidRPr="00DE5A91">
        <w:rPr>
          <w:rFonts w:ascii="Amasis MT Pro" w:eastAsia="Times New Roman" w:hAnsi="Amasis MT Pro" w:cs="Aldhabi"/>
          <w:color w:val="000000"/>
          <w:kern w:val="0"/>
          <w:lang w:eastAsia="en-GB"/>
          <w14:ligatures w14:val="none"/>
        </w:rPr>
        <w:t xml:space="preserve">We model appropriate conduct, excluding any bullying, shouting, racism, </w:t>
      </w:r>
      <w:proofErr w:type="gramStart"/>
      <w:r w:rsidRPr="00DE5A91">
        <w:rPr>
          <w:rFonts w:ascii="Amasis MT Pro" w:eastAsia="Times New Roman" w:hAnsi="Amasis MT Pro" w:cs="Aldhabi"/>
          <w:color w:val="000000"/>
          <w:kern w:val="0"/>
          <w:lang w:eastAsia="en-GB"/>
          <w14:ligatures w14:val="none"/>
        </w:rPr>
        <w:t>sexism</w:t>
      </w:r>
      <w:proofErr w:type="gramEnd"/>
      <w:r w:rsidRPr="00DE5A91">
        <w:rPr>
          <w:rFonts w:ascii="Amasis MT Pro" w:eastAsia="Times New Roman" w:hAnsi="Amasis MT Pro" w:cs="Aldhabi"/>
          <w:color w:val="000000"/>
          <w:kern w:val="0"/>
          <w:lang w:eastAsia="en-GB"/>
          <w14:ligatures w14:val="none"/>
        </w:rPr>
        <w:t xml:space="preserve"> or sectarianism.</w:t>
      </w:r>
    </w:p>
    <w:p w14:paraId="28015493" w14:textId="77777777" w:rsidR="00DE5A91" w:rsidRPr="00DE5A91" w:rsidRDefault="00DE5A91" w:rsidP="00B20BB1">
      <w:pPr>
        <w:spacing w:after="0" w:line="240" w:lineRule="auto"/>
        <w:jc w:val="both"/>
        <w:textAlignment w:val="baseline"/>
        <w:rPr>
          <w:rFonts w:ascii="Amasis MT Pro" w:eastAsia="Times New Roman" w:hAnsi="Amasis MT Pro" w:cs="Aldhabi"/>
          <w:color w:val="000000"/>
          <w:kern w:val="0"/>
          <w:lang w:eastAsia="en-GB"/>
          <w14:ligatures w14:val="none"/>
        </w:rPr>
      </w:pPr>
      <w:r w:rsidRPr="00DE5A91">
        <w:rPr>
          <w:rFonts w:ascii="Amasis MT Pro" w:eastAsia="Times New Roman" w:hAnsi="Amasis MT Pro" w:cs="Aldhabi"/>
          <w:color w:val="000000"/>
          <w:kern w:val="0"/>
          <w:lang w:eastAsia="en-GB"/>
          <w14:ligatures w14:val="none"/>
        </w:rPr>
        <w:t> </w:t>
      </w:r>
    </w:p>
    <w:p w14:paraId="561654AE" w14:textId="77777777" w:rsidR="00DE5A91" w:rsidRPr="00DE5A91" w:rsidRDefault="00DE5A91" w:rsidP="00B20BB1">
      <w:pPr>
        <w:spacing w:after="0" w:line="240" w:lineRule="auto"/>
        <w:jc w:val="both"/>
        <w:textAlignment w:val="baseline"/>
        <w:rPr>
          <w:rFonts w:ascii="Amasis MT Pro" w:eastAsia="Times New Roman" w:hAnsi="Amasis MT Pro" w:cs="Aldhabi"/>
          <w:color w:val="000000"/>
          <w:kern w:val="0"/>
          <w:lang w:eastAsia="en-GB"/>
          <w14:ligatures w14:val="none"/>
        </w:rPr>
      </w:pPr>
      <w:r w:rsidRPr="00DE5A91">
        <w:rPr>
          <w:rFonts w:ascii="Amasis MT Pro" w:eastAsia="Times New Roman" w:hAnsi="Amasis MT Pro" w:cs="Aldhabi"/>
          <w:color w:val="000000"/>
          <w:kern w:val="0"/>
          <w:lang w:eastAsia="en-GB"/>
          <w14:ligatures w14:val="none"/>
        </w:rPr>
        <w:t>Things not to do include:</w:t>
      </w:r>
    </w:p>
    <w:p w14:paraId="31BB89C7" w14:textId="77777777" w:rsidR="00DE5A91" w:rsidRPr="00DE5A91" w:rsidRDefault="00DE5A91" w:rsidP="00B20BB1">
      <w:pPr>
        <w:spacing w:after="0" w:line="240" w:lineRule="auto"/>
        <w:jc w:val="both"/>
        <w:textAlignment w:val="baseline"/>
        <w:rPr>
          <w:rFonts w:ascii="Amasis MT Pro" w:eastAsia="Times New Roman" w:hAnsi="Amasis MT Pro" w:cs="Aldhabi"/>
          <w:color w:val="000000"/>
          <w:kern w:val="0"/>
          <w:lang w:eastAsia="en-GB"/>
          <w14:ligatures w14:val="none"/>
        </w:rPr>
      </w:pPr>
      <w:r w:rsidRPr="00DE5A91">
        <w:rPr>
          <w:rFonts w:ascii="Times New Roman" w:eastAsia="Times New Roman" w:hAnsi="Times New Roman" w:cs="Times New Roman"/>
          <w:color w:val="000000"/>
          <w:kern w:val="0"/>
          <w:bdr w:val="none" w:sz="0" w:space="0" w:color="auto" w:frame="1"/>
          <w:lang w:eastAsia="en-GB"/>
          <w14:ligatures w14:val="none"/>
        </w:rPr>
        <w:t>​</w:t>
      </w:r>
    </w:p>
    <w:p w14:paraId="02A166B9" w14:textId="77777777" w:rsidR="00DE5A91" w:rsidRPr="00DE5A91" w:rsidRDefault="00DE5A91" w:rsidP="00B20BB1">
      <w:pPr>
        <w:numPr>
          <w:ilvl w:val="0"/>
          <w:numId w:val="3"/>
        </w:numPr>
        <w:spacing w:after="0" w:line="240" w:lineRule="auto"/>
        <w:jc w:val="both"/>
        <w:textAlignment w:val="baseline"/>
        <w:rPr>
          <w:rFonts w:ascii="Amasis MT Pro" w:eastAsia="Times New Roman" w:hAnsi="Amasis MT Pro" w:cs="Aldhabi"/>
          <w:color w:val="000000"/>
          <w:kern w:val="0"/>
          <w:lang w:eastAsia="en-GB"/>
          <w14:ligatures w14:val="none"/>
        </w:rPr>
      </w:pPr>
      <w:r w:rsidRPr="00DE5A91">
        <w:rPr>
          <w:rFonts w:ascii="Amasis MT Pro" w:eastAsia="Times New Roman" w:hAnsi="Amasis MT Pro" w:cs="Aldhabi"/>
          <w:color w:val="000000"/>
          <w:kern w:val="0"/>
          <w:lang w:eastAsia="en-GB"/>
          <w14:ligatures w14:val="none"/>
        </w:rPr>
        <w:t>Working with any child or vulnerable adult in a one-on-one situation</w:t>
      </w:r>
    </w:p>
    <w:p w14:paraId="04EE6901" w14:textId="77777777" w:rsidR="00DE5A91" w:rsidRPr="00DE5A91" w:rsidRDefault="00DE5A91" w:rsidP="00B20BB1">
      <w:pPr>
        <w:numPr>
          <w:ilvl w:val="0"/>
          <w:numId w:val="3"/>
        </w:numPr>
        <w:spacing w:after="0" w:line="240" w:lineRule="auto"/>
        <w:jc w:val="both"/>
        <w:textAlignment w:val="baseline"/>
        <w:rPr>
          <w:rFonts w:ascii="Amasis MT Pro" w:eastAsia="Times New Roman" w:hAnsi="Amasis MT Pro" w:cs="Aldhabi"/>
          <w:color w:val="000000"/>
          <w:kern w:val="0"/>
          <w:lang w:eastAsia="en-GB"/>
          <w14:ligatures w14:val="none"/>
        </w:rPr>
      </w:pPr>
      <w:r w:rsidRPr="00DE5A91">
        <w:rPr>
          <w:rFonts w:ascii="Amasis MT Pro" w:eastAsia="Times New Roman" w:hAnsi="Amasis MT Pro" w:cs="Aldhabi"/>
          <w:color w:val="000000"/>
          <w:kern w:val="0"/>
          <w:lang w:eastAsia="en-GB"/>
          <w14:ligatures w14:val="none"/>
        </w:rPr>
        <w:t>Using any physical chastisement (except if there is risk of imminent harm to anyone present)  </w:t>
      </w:r>
    </w:p>
    <w:p w14:paraId="493EFBC5" w14:textId="77777777" w:rsidR="00DE5A91" w:rsidRPr="00DE5A91" w:rsidRDefault="00DE5A91" w:rsidP="00B20BB1">
      <w:pPr>
        <w:numPr>
          <w:ilvl w:val="0"/>
          <w:numId w:val="3"/>
        </w:numPr>
        <w:spacing w:after="0" w:line="240" w:lineRule="auto"/>
        <w:jc w:val="both"/>
        <w:textAlignment w:val="baseline"/>
        <w:rPr>
          <w:rFonts w:ascii="Amasis MT Pro" w:eastAsia="Times New Roman" w:hAnsi="Amasis MT Pro" w:cs="Aldhabi"/>
          <w:color w:val="000000"/>
          <w:kern w:val="0"/>
          <w:lang w:eastAsia="en-GB"/>
          <w14:ligatures w14:val="none"/>
        </w:rPr>
      </w:pPr>
      <w:r w:rsidRPr="00DE5A91">
        <w:rPr>
          <w:rFonts w:ascii="Amasis MT Pro" w:eastAsia="Times New Roman" w:hAnsi="Amasis MT Pro" w:cs="Aldhabi"/>
          <w:color w:val="000000"/>
          <w:kern w:val="0"/>
          <w:lang w:eastAsia="en-GB"/>
          <w14:ligatures w14:val="none"/>
        </w:rPr>
        <w:t>Driving one child or young person home on your own</w:t>
      </w:r>
    </w:p>
    <w:p w14:paraId="104D8C14" w14:textId="77777777" w:rsidR="00DE5A91" w:rsidRPr="00DE5A91" w:rsidRDefault="00DE5A91" w:rsidP="00B20BB1">
      <w:pPr>
        <w:spacing w:after="0" w:line="240" w:lineRule="auto"/>
        <w:jc w:val="both"/>
        <w:textAlignment w:val="baseline"/>
        <w:rPr>
          <w:rFonts w:ascii="Amasis MT Pro" w:eastAsia="Times New Roman" w:hAnsi="Amasis MT Pro" w:cs="Aldhabi"/>
          <w:color w:val="000000"/>
          <w:kern w:val="0"/>
          <w:lang w:eastAsia="en-GB"/>
          <w14:ligatures w14:val="none"/>
        </w:rPr>
      </w:pPr>
      <w:r w:rsidRPr="00DE5A91">
        <w:rPr>
          <w:rFonts w:ascii="Amasis MT Pro" w:eastAsia="Times New Roman" w:hAnsi="Amasis MT Pro" w:cs="Aldhabi"/>
          <w:color w:val="000000"/>
          <w:kern w:val="0"/>
          <w:lang w:eastAsia="en-GB"/>
          <w14:ligatures w14:val="none"/>
        </w:rPr>
        <w:t> </w:t>
      </w:r>
    </w:p>
    <w:p w14:paraId="36AFC29A" w14:textId="29CE1DAA" w:rsidR="00DE5A91" w:rsidRPr="00DE5A91" w:rsidRDefault="00DE5A91" w:rsidP="00B20BB1">
      <w:pPr>
        <w:spacing w:after="0" w:line="240" w:lineRule="auto"/>
        <w:jc w:val="both"/>
        <w:textAlignment w:val="baseline"/>
        <w:rPr>
          <w:rFonts w:ascii="Amasis MT Pro" w:eastAsia="Times New Roman" w:hAnsi="Amasis MT Pro" w:cs="Aldhabi"/>
          <w:color w:val="000000"/>
          <w:kern w:val="0"/>
          <w:lang w:eastAsia="en-GB"/>
          <w14:ligatures w14:val="none"/>
        </w:rPr>
      </w:pPr>
    </w:p>
    <w:p w14:paraId="7265DC2D" w14:textId="77777777" w:rsidR="00B20BB1" w:rsidRDefault="00DE5A91" w:rsidP="00B20BB1">
      <w:pPr>
        <w:spacing w:after="0" w:line="240" w:lineRule="auto"/>
        <w:jc w:val="both"/>
        <w:textAlignment w:val="baseline"/>
        <w:rPr>
          <w:rFonts w:ascii="Amasis MT Pro" w:eastAsia="Times New Roman" w:hAnsi="Amasis MT Pro" w:cs="Aldhabi"/>
          <w:b/>
          <w:bCs/>
          <w:color w:val="000000"/>
          <w:kern w:val="36"/>
          <w:sz w:val="32"/>
          <w:szCs w:val="32"/>
          <w:bdr w:val="none" w:sz="0" w:space="0" w:color="auto" w:frame="1"/>
          <w:lang w:eastAsia="en-GB"/>
          <w14:ligatures w14:val="none"/>
        </w:rPr>
      </w:pPr>
      <w:r w:rsidRPr="00DE5A91">
        <w:rPr>
          <w:rFonts w:ascii="Times New Roman" w:eastAsia="Times New Roman" w:hAnsi="Times New Roman" w:cs="Times New Roman"/>
          <w:color w:val="000000"/>
          <w:kern w:val="0"/>
          <w:bdr w:val="none" w:sz="0" w:space="0" w:color="auto" w:frame="1"/>
          <w:lang w:eastAsia="en-GB"/>
          <w14:ligatures w14:val="none"/>
        </w:rPr>
        <w:t>​</w:t>
      </w:r>
    </w:p>
    <w:p w14:paraId="3407B38F" w14:textId="014FEDE3" w:rsidR="00B20BB1" w:rsidRPr="00DE5A91" w:rsidRDefault="00B20BB1" w:rsidP="00B20BB1">
      <w:pPr>
        <w:spacing w:after="0" w:line="240" w:lineRule="auto"/>
        <w:jc w:val="both"/>
        <w:textAlignment w:val="baseline"/>
        <w:rPr>
          <w:rFonts w:ascii="Amasis MT Pro" w:eastAsia="Times New Roman" w:hAnsi="Amasis MT Pro" w:cs="Aldhabi"/>
          <w:b/>
          <w:bCs/>
          <w:color w:val="000000"/>
          <w:kern w:val="36"/>
          <w:sz w:val="32"/>
          <w:szCs w:val="32"/>
          <w:bdr w:val="none" w:sz="0" w:space="0" w:color="auto" w:frame="1"/>
          <w:lang w:eastAsia="en-GB"/>
          <w14:ligatures w14:val="none"/>
        </w:rPr>
      </w:pPr>
      <w:r>
        <w:rPr>
          <w:rFonts w:ascii="Amasis MT Pro" w:eastAsia="Times New Roman" w:hAnsi="Amasis MT Pro" w:cs="Aldhabi"/>
          <w:b/>
          <w:bCs/>
          <w:color w:val="000000"/>
          <w:kern w:val="36"/>
          <w:sz w:val="32"/>
          <w:szCs w:val="32"/>
          <w:bdr w:val="none" w:sz="0" w:space="0" w:color="auto" w:frame="1"/>
          <w:lang w:eastAsia="en-GB"/>
          <w14:ligatures w14:val="none"/>
        </w:rPr>
        <w:t>Police Checks</w:t>
      </w:r>
    </w:p>
    <w:p w14:paraId="601ACE19" w14:textId="77777777" w:rsidR="00DE5A91" w:rsidRPr="00DE5A91" w:rsidRDefault="00DE5A91" w:rsidP="00B20BB1">
      <w:pPr>
        <w:spacing w:after="0" w:line="240" w:lineRule="auto"/>
        <w:jc w:val="both"/>
        <w:textAlignment w:val="baseline"/>
        <w:rPr>
          <w:rFonts w:ascii="Amasis MT Pro" w:eastAsia="Times New Roman" w:hAnsi="Amasis MT Pro" w:cs="Aldhabi"/>
          <w:color w:val="000000"/>
          <w:kern w:val="0"/>
          <w:lang w:eastAsia="en-GB"/>
          <w14:ligatures w14:val="none"/>
        </w:rPr>
      </w:pPr>
      <w:r w:rsidRPr="00DE5A91">
        <w:rPr>
          <w:rFonts w:ascii="Amasis MT Pro" w:eastAsia="Times New Roman" w:hAnsi="Amasis MT Pro" w:cs="Aldhabi"/>
          <w:color w:val="000000"/>
          <w:kern w:val="0"/>
          <w:lang w:eastAsia="en-GB"/>
          <w14:ligatures w14:val="none"/>
        </w:rPr>
        <w:t>As a voluntary organisation we do not come under any recognized body for registration, however where possible we prefer those working primarily with children and young people to be subject to an enhanced DBS check either from their employment or from another voluntary organisation.</w:t>
      </w:r>
    </w:p>
    <w:p w14:paraId="7F61730A" w14:textId="77777777" w:rsidR="00DE5A91" w:rsidRPr="00DE5A91" w:rsidRDefault="00DE5A91" w:rsidP="00B20BB1">
      <w:pPr>
        <w:spacing w:after="0" w:line="240" w:lineRule="auto"/>
        <w:jc w:val="both"/>
        <w:textAlignment w:val="baseline"/>
        <w:rPr>
          <w:rFonts w:ascii="Amasis MT Pro" w:eastAsia="Times New Roman" w:hAnsi="Amasis MT Pro" w:cs="Aldhabi"/>
          <w:color w:val="000000"/>
          <w:kern w:val="0"/>
          <w:lang w:eastAsia="en-GB"/>
          <w14:ligatures w14:val="none"/>
        </w:rPr>
      </w:pPr>
      <w:r w:rsidRPr="00DE5A91">
        <w:rPr>
          <w:rFonts w:ascii="Times New Roman" w:eastAsia="Times New Roman" w:hAnsi="Times New Roman" w:cs="Times New Roman"/>
          <w:color w:val="000000"/>
          <w:kern w:val="0"/>
          <w:bdr w:val="none" w:sz="0" w:space="0" w:color="auto" w:frame="1"/>
          <w:lang w:eastAsia="en-GB"/>
          <w14:ligatures w14:val="none"/>
        </w:rPr>
        <w:t>​</w:t>
      </w:r>
    </w:p>
    <w:p w14:paraId="107B42CF" w14:textId="77777777" w:rsidR="00B20BB1" w:rsidRDefault="00DE5A91" w:rsidP="00B20BB1">
      <w:pPr>
        <w:spacing w:after="0" w:line="240" w:lineRule="auto"/>
        <w:jc w:val="both"/>
        <w:textAlignment w:val="baseline"/>
        <w:rPr>
          <w:rFonts w:ascii="Amasis MT Pro" w:eastAsia="Times New Roman" w:hAnsi="Amasis MT Pro" w:cs="Aldhabi"/>
          <w:color w:val="000000"/>
          <w:kern w:val="0"/>
          <w:lang w:eastAsia="en-GB"/>
          <w14:ligatures w14:val="none"/>
        </w:rPr>
      </w:pPr>
      <w:r w:rsidRPr="00DE5A91">
        <w:rPr>
          <w:rFonts w:ascii="Times New Roman" w:eastAsia="Times New Roman" w:hAnsi="Times New Roman" w:cs="Times New Roman"/>
          <w:color w:val="000000"/>
          <w:kern w:val="0"/>
          <w:bdr w:val="none" w:sz="0" w:space="0" w:color="auto" w:frame="1"/>
          <w:lang w:eastAsia="en-GB"/>
          <w14:ligatures w14:val="none"/>
        </w:rPr>
        <w:t>​</w:t>
      </w:r>
    </w:p>
    <w:p w14:paraId="576DA03B" w14:textId="09189E3D" w:rsidR="00DE5A91" w:rsidRPr="00DE5A91" w:rsidRDefault="00DE5A91" w:rsidP="00B20BB1">
      <w:pPr>
        <w:spacing w:after="0" w:line="240" w:lineRule="auto"/>
        <w:jc w:val="both"/>
        <w:textAlignment w:val="baseline"/>
        <w:rPr>
          <w:rFonts w:ascii="Amasis MT Pro" w:eastAsia="Times New Roman" w:hAnsi="Amasis MT Pro" w:cs="Aldhabi"/>
          <w:color w:val="000000"/>
          <w:kern w:val="0"/>
          <w:lang w:eastAsia="en-GB"/>
          <w14:ligatures w14:val="none"/>
        </w:rPr>
      </w:pPr>
      <w:r w:rsidRPr="00DE5A91">
        <w:rPr>
          <w:rFonts w:ascii="Amasis MT Pro" w:eastAsia="Times New Roman" w:hAnsi="Amasis MT Pro" w:cs="Aldhabi"/>
          <w:b/>
          <w:bCs/>
          <w:color w:val="000000"/>
          <w:kern w:val="36"/>
          <w:sz w:val="32"/>
          <w:szCs w:val="32"/>
          <w:bdr w:val="none" w:sz="0" w:space="0" w:color="auto" w:frame="1"/>
          <w:lang w:eastAsia="en-GB"/>
          <w14:ligatures w14:val="none"/>
        </w:rPr>
        <w:t>Photography and the Internet</w:t>
      </w:r>
    </w:p>
    <w:p w14:paraId="23A8E13C" w14:textId="77777777" w:rsidR="00DE5A91" w:rsidRPr="00DE5A91" w:rsidRDefault="00DE5A91" w:rsidP="00B20BB1">
      <w:pPr>
        <w:spacing w:after="0" w:line="240" w:lineRule="auto"/>
        <w:jc w:val="both"/>
        <w:textAlignment w:val="baseline"/>
        <w:rPr>
          <w:rFonts w:ascii="Amasis MT Pro" w:eastAsia="Times New Roman" w:hAnsi="Amasis MT Pro" w:cs="Aldhabi"/>
          <w:color w:val="000000"/>
          <w:kern w:val="0"/>
          <w:lang w:eastAsia="en-GB"/>
          <w14:ligatures w14:val="none"/>
        </w:rPr>
      </w:pPr>
      <w:r w:rsidRPr="00DE5A91">
        <w:rPr>
          <w:rFonts w:ascii="Amasis MT Pro" w:eastAsia="Times New Roman" w:hAnsi="Amasis MT Pro" w:cs="Aldhabi"/>
          <w:color w:val="000000"/>
          <w:kern w:val="0"/>
          <w:lang w:eastAsia="en-GB"/>
          <w14:ligatures w14:val="none"/>
        </w:rPr>
        <w:t xml:space="preserve">There have been increasing concerns about the risks posed by the Internet to children and young people </w:t>
      </w:r>
      <w:proofErr w:type="gramStart"/>
      <w:r w:rsidRPr="00DE5A91">
        <w:rPr>
          <w:rFonts w:ascii="Amasis MT Pro" w:eastAsia="Times New Roman" w:hAnsi="Amasis MT Pro" w:cs="Aldhabi"/>
          <w:color w:val="000000"/>
          <w:kern w:val="0"/>
          <w:lang w:eastAsia="en-GB"/>
          <w14:ligatures w14:val="none"/>
        </w:rPr>
        <w:t>through the use of</w:t>
      </w:r>
      <w:proofErr w:type="gramEnd"/>
      <w:r w:rsidRPr="00DE5A91">
        <w:rPr>
          <w:rFonts w:ascii="Amasis MT Pro" w:eastAsia="Times New Roman" w:hAnsi="Amasis MT Pro" w:cs="Aldhabi"/>
          <w:color w:val="000000"/>
          <w:kern w:val="0"/>
          <w:lang w:eastAsia="en-GB"/>
          <w14:ligatures w14:val="none"/>
        </w:rPr>
        <w:t xml:space="preserve"> social media and photographs on websites.  To reduce this </w:t>
      </w:r>
      <w:proofErr w:type="gramStart"/>
      <w:r w:rsidRPr="00DE5A91">
        <w:rPr>
          <w:rFonts w:ascii="Amasis MT Pro" w:eastAsia="Times New Roman" w:hAnsi="Amasis MT Pro" w:cs="Aldhabi"/>
          <w:color w:val="000000"/>
          <w:kern w:val="0"/>
          <w:lang w:eastAsia="en-GB"/>
          <w14:ligatures w14:val="none"/>
        </w:rPr>
        <w:t>risk</w:t>
      </w:r>
      <w:proofErr w:type="gramEnd"/>
      <w:r w:rsidRPr="00DE5A91">
        <w:rPr>
          <w:rFonts w:ascii="Amasis MT Pro" w:eastAsia="Times New Roman" w:hAnsi="Amasis MT Pro" w:cs="Aldhabi"/>
          <w:color w:val="000000"/>
          <w:kern w:val="0"/>
          <w:lang w:eastAsia="en-GB"/>
          <w14:ligatures w14:val="none"/>
        </w:rPr>
        <w:t xml:space="preserve"> we ensure:</w:t>
      </w:r>
    </w:p>
    <w:p w14:paraId="20D5808F" w14:textId="77777777" w:rsidR="00DE5A91" w:rsidRPr="00DE5A91" w:rsidRDefault="00DE5A91" w:rsidP="00B20BB1">
      <w:pPr>
        <w:numPr>
          <w:ilvl w:val="0"/>
          <w:numId w:val="4"/>
        </w:numPr>
        <w:spacing w:after="0" w:line="240" w:lineRule="auto"/>
        <w:jc w:val="both"/>
        <w:textAlignment w:val="baseline"/>
        <w:rPr>
          <w:rFonts w:ascii="Amasis MT Pro" w:eastAsia="Times New Roman" w:hAnsi="Amasis MT Pro" w:cs="Aldhabi"/>
          <w:color w:val="000000"/>
          <w:kern w:val="0"/>
          <w:lang w:eastAsia="en-GB"/>
          <w14:ligatures w14:val="none"/>
        </w:rPr>
      </w:pPr>
      <w:r w:rsidRPr="00DE5A91">
        <w:rPr>
          <w:rFonts w:ascii="Amasis MT Pro" w:eastAsia="Times New Roman" w:hAnsi="Amasis MT Pro" w:cs="Aldhabi"/>
          <w:color w:val="000000"/>
          <w:kern w:val="0"/>
          <w:lang w:eastAsia="en-GB"/>
          <w14:ligatures w14:val="none"/>
        </w:rPr>
        <w:t xml:space="preserve">If someone is named, avoid using their </w:t>
      </w:r>
      <w:proofErr w:type="gramStart"/>
      <w:r w:rsidRPr="00DE5A91">
        <w:rPr>
          <w:rFonts w:ascii="Amasis MT Pro" w:eastAsia="Times New Roman" w:hAnsi="Amasis MT Pro" w:cs="Aldhabi"/>
          <w:color w:val="000000"/>
          <w:kern w:val="0"/>
          <w:lang w:eastAsia="en-GB"/>
          <w14:ligatures w14:val="none"/>
        </w:rPr>
        <w:t>photograph</w:t>
      </w:r>
      <w:proofErr w:type="gramEnd"/>
    </w:p>
    <w:p w14:paraId="39B1A58C" w14:textId="77777777" w:rsidR="00DE5A91" w:rsidRPr="00DE5A91" w:rsidRDefault="00DE5A91" w:rsidP="00B20BB1">
      <w:pPr>
        <w:numPr>
          <w:ilvl w:val="0"/>
          <w:numId w:val="4"/>
        </w:numPr>
        <w:spacing w:after="0" w:line="240" w:lineRule="auto"/>
        <w:jc w:val="both"/>
        <w:textAlignment w:val="baseline"/>
        <w:rPr>
          <w:rFonts w:ascii="Amasis MT Pro" w:eastAsia="Times New Roman" w:hAnsi="Amasis MT Pro" w:cs="Aldhabi"/>
          <w:color w:val="000000"/>
          <w:kern w:val="0"/>
          <w:lang w:eastAsia="en-GB"/>
          <w14:ligatures w14:val="none"/>
        </w:rPr>
      </w:pPr>
      <w:r w:rsidRPr="00DE5A91">
        <w:rPr>
          <w:rFonts w:ascii="Amasis MT Pro" w:eastAsia="Times New Roman" w:hAnsi="Amasis MT Pro" w:cs="Aldhabi"/>
          <w:color w:val="000000"/>
          <w:kern w:val="0"/>
          <w:lang w:eastAsia="en-GB"/>
          <w14:ligatures w14:val="none"/>
        </w:rPr>
        <w:t xml:space="preserve">If a photograph is used, avoid using the full name of the </w:t>
      </w:r>
      <w:proofErr w:type="gramStart"/>
      <w:r w:rsidRPr="00DE5A91">
        <w:rPr>
          <w:rFonts w:ascii="Amasis MT Pro" w:eastAsia="Times New Roman" w:hAnsi="Amasis MT Pro" w:cs="Aldhabi"/>
          <w:color w:val="000000"/>
          <w:kern w:val="0"/>
          <w:lang w:eastAsia="en-GB"/>
          <w14:ligatures w14:val="none"/>
        </w:rPr>
        <w:t>actor</w:t>
      </w:r>
      <w:proofErr w:type="gramEnd"/>
    </w:p>
    <w:p w14:paraId="6F28BD27" w14:textId="77777777" w:rsidR="00DE5A91" w:rsidRPr="00DE5A91" w:rsidRDefault="00DE5A91" w:rsidP="00B20BB1">
      <w:pPr>
        <w:numPr>
          <w:ilvl w:val="0"/>
          <w:numId w:val="4"/>
        </w:numPr>
        <w:spacing w:after="0" w:line="240" w:lineRule="auto"/>
        <w:jc w:val="both"/>
        <w:textAlignment w:val="baseline"/>
        <w:rPr>
          <w:rFonts w:ascii="Amasis MT Pro" w:eastAsia="Times New Roman" w:hAnsi="Amasis MT Pro" w:cs="Aldhabi"/>
          <w:color w:val="000000"/>
          <w:kern w:val="0"/>
          <w:lang w:eastAsia="en-GB"/>
          <w14:ligatures w14:val="none"/>
        </w:rPr>
      </w:pPr>
      <w:r w:rsidRPr="00DE5A91">
        <w:rPr>
          <w:rFonts w:ascii="Amasis MT Pro" w:eastAsia="Times New Roman" w:hAnsi="Amasis MT Pro" w:cs="Aldhabi"/>
          <w:color w:val="000000"/>
          <w:kern w:val="0"/>
          <w:lang w:eastAsia="en-GB"/>
          <w14:ligatures w14:val="none"/>
        </w:rPr>
        <w:t xml:space="preserve">Written parent/carer and personal consent is always obtained prior to use or publication of </w:t>
      </w:r>
      <w:proofErr w:type="gramStart"/>
      <w:r w:rsidRPr="00DE5A91">
        <w:rPr>
          <w:rFonts w:ascii="Amasis MT Pro" w:eastAsia="Times New Roman" w:hAnsi="Amasis MT Pro" w:cs="Aldhabi"/>
          <w:color w:val="000000"/>
          <w:kern w:val="0"/>
          <w:lang w:eastAsia="en-GB"/>
          <w14:ligatures w14:val="none"/>
        </w:rPr>
        <w:t>images</w:t>
      </w:r>
      <w:proofErr w:type="gramEnd"/>
    </w:p>
    <w:p w14:paraId="08ED8472" w14:textId="77777777" w:rsidR="00DE5A91" w:rsidRDefault="00DE5A91" w:rsidP="00B20BB1">
      <w:pPr>
        <w:spacing w:after="0" w:line="240" w:lineRule="auto"/>
        <w:jc w:val="both"/>
        <w:textAlignment w:val="baseline"/>
        <w:rPr>
          <w:rFonts w:ascii="Amasis MT Pro" w:eastAsia="Times New Roman" w:hAnsi="Amasis MT Pro" w:cs="Aldhabi"/>
          <w:color w:val="000000"/>
          <w:kern w:val="0"/>
          <w:lang w:eastAsia="en-GB"/>
          <w14:ligatures w14:val="none"/>
        </w:rPr>
      </w:pPr>
      <w:r w:rsidRPr="00DE5A91">
        <w:rPr>
          <w:rFonts w:ascii="Amasis MT Pro" w:eastAsia="Times New Roman" w:hAnsi="Amasis MT Pro" w:cs="Aldhabi"/>
          <w:color w:val="000000"/>
          <w:kern w:val="0"/>
          <w:lang w:eastAsia="en-GB"/>
          <w14:ligatures w14:val="none"/>
        </w:rPr>
        <w:t> </w:t>
      </w:r>
    </w:p>
    <w:p w14:paraId="4F3C7A14" w14:textId="77777777" w:rsidR="00B20BB1" w:rsidRDefault="00B20BB1" w:rsidP="00B20BB1">
      <w:pPr>
        <w:spacing w:after="0" w:line="240" w:lineRule="auto"/>
        <w:jc w:val="both"/>
        <w:textAlignment w:val="baseline"/>
        <w:rPr>
          <w:rFonts w:ascii="Amasis MT Pro" w:eastAsia="Times New Roman" w:hAnsi="Amasis MT Pro" w:cs="Aldhabi"/>
          <w:color w:val="000000"/>
          <w:kern w:val="0"/>
          <w:lang w:eastAsia="en-GB"/>
          <w14:ligatures w14:val="none"/>
        </w:rPr>
      </w:pPr>
    </w:p>
    <w:p w14:paraId="2BECE41D" w14:textId="77777777" w:rsidR="00B20BB1" w:rsidRDefault="00B20BB1" w:rsidP="00B20BB1">
      <w:pPr>
        <w:spacing w:after="0" w:line="240" w:lineRule="auto"/>
        <w:jc w:val="both"/>
        <w:textAlignment w:val="baseline"/>
        <w:rPr>
          <w:rFonts w:ascii="Amasis MT Pro" w:eastAsia="Times New Roman" w:hAnsi="Amasis MT Pro" w:cs="Aldhabi"/>
          <w:color w:val="000000"/>
          <w:kern w:val="0"/>
          <w:lang w:eastAsia="en-GB"/>
          <w14:ligatures w14:val="none"/>
        </w:rPr>
      </w:pPr>
    </w:p>
    <w:p w14:paraId="7739AF29" w14:textId="77777777" w:rsidR="00B20BB1" w:rsidRDefault="00B20BB1" w:rsidP="00B20BB1">
      <w:pPr>
        <w:spacing w:after="0" w:line="240" w:lineRule="auto"/>
        <w:jc w:val="both"/>
        <w:textAlignment w:val="baseline"/>
        <w:rPr>
          <w:rFonts w:ascii="Amasis MT Pro" w:eastAsia="Times New Roman" w:hAnsi="Amasis MT Pro" w:cs="Aldhabi"/>
          <w:color w:val="000000"/>
          <w:kern w:val="0"/>
          <w:lang w:eastAsia="en-GB"/>
          <w14:ligatures w14:val="none"/>
        </w:rPr>
      </w:pPr>
    </w:p>
    <w:p w14:paraId="0C484586" w14:textId="77777777" w:rsidR="00B20BB1" w:rsidRDefault="00B20BB1" w:rsidP="00B20BB1">
      <w:pPr>
        <w:spacing w:after="0" w:line="240" w:lineRule="auto"/>
        <w:jc w:val="both"/>
        <w:textAlignment w:val="baseline"/>
        <w:rPr>
          <w:rFonts w:ascii="Amasis MT Pro" w:eastAsia="Times New Roman" w:hAnsi="Amasis MT Pro" w:cs="Aldhabi"/>
          <w:color w:val="000000"/>
          <w:kern w:val="0"/>
          <w:lang w:eastAsia="en-GB"/>
          <w14:ligatures w14:val="none"/>
        </w:rPr>
      </w:pPr>
    </w:p>
    <w:p w14:paraId="501B1107" w14:textId="77777777" w:rsidR="00B20BB1" w:rsidRDefault="00B20BB1" w:rsidP="00B20BB1">
      <w:pPr>
        <w:spacing w:after="0" w:line="240" w:lineRule="auto"/>
        <w:jc w:val="both"/>
        <w:textAlignment w:val="baseline"/>
        <w:rPr>
          <w:rFonts w:ascii="Amasis MT Pro" w:eastAsia="Times New Roman" w:hAnsi="Amasis MT Pro" w:cs="Aldhabi"/>
          <w:color w:val="000000"/>
          <w:kern w:val="0"/>
          <w:lang w:eastAsia="en-GB"/>
          <w14:ligatures w14:val="none"/>
        </w:rPr>
      </w:pPr>
    </w:p>
    <w:p w14:paraId="106C9904" w14:textId="77777777" w:rsidR="00B20BB1" w:rsidRDefault="00B20BB1" w:rsidP="00B20BB1">
      <w:pPr>
        <w:spacing w:after="0" w:line="240" w:lineRule="auto"/>
        <w:jc w:val="both"/>
        <w:textAlignment w:val="baseline"/>
        <w:rPr>
          <w:rFonts w:ascii="Amasis MT Pro" w:eastAsia="Times New Roman" w:hAnsi="Amasis MT Pro" w:cs="Aldhabi"/>
          <w:color w:val="000000"/>
          <w:kern w:val="0"/>
          <w:lang w:eastAsia="en-GB"/>
          <w14:ligatures w14:val="none"/>
        </w:rPr>
      </w:pPr>
    </w:p>
    <w:p w14:paraId="23522471" w14:textId="77777777" w:rsidR="00B20BB1" w:rsidRDefault="00B20BB1" w:rsidP="00B20BB1">
      <w:pPr>
        <w:spacing w:after="0" w:line="240" w:lineRule="auto"/>
        <w:jc w:val="both"/>
        <w:textAlignment w:val="baseline"/>
        <w:rPr>
          <w:rFonts w:ascii="Amasis MT Pro" w:eastAsia="Times New Roman" w:hAnsi="Amasis MT Pro" w:cs="Aldhabi"/>
          <w:color w:val="000000"/>
          <w:kern w:val="0"/>
          <w:lang w:eastAsia="en-GB"/>
          <w14:ligatures w14:val="none"/>
        </w:rPr>
      </w:pPr>
    </w:p>
    <w:p w14:paraId="1B9DB5B2" w14:textId="77777777" w:rsidR="00B20BB1" w:rsidRPr="00DE5A91" w:rsidRDefault="00B20BB1" w:rsidP="00B20BB1">
      <w:pPr>
        <w:spacing w:after="0" w:line="240" w:lineRule="auto"/>
        <w:jc w:val="both"/>
        <w:textAlignment w:val="baseline"/>
        <w:rPr>
          <w:rFonts w:ascii="Amasis MT Pro" w:eastAsia="Times New Roman" w:hAnsi="Amasis MT Pro" w:cs="Aldhabi"/>
          <w:color w:val="000000"/>
          <w:kern w:val="0"/>
          <w:lang w:eastAsia="en-GB"/>
          <w14:ligatures w14:val="none"/>
        </w:rPr>
      </w:pPr>
    </w:p>
    <w:p w14:paraId="78C3B75E" w14:textId="77777777" w:rsidR="00B20BB1" w:rsidRDefault="00DE5A91" w:rsidP="00B20BB1">
      <w:pPr>
        <w:spacing w:after="0" w:line="240" w:lineRule="auto"/>
        <w:jc w:val="both"/>
        <w:textAlignment w:val="baseline"/>
        <w:rPr>
          <w:rFonts w:ascii="Times New Roman" w:eastAsia="Times New Roman" w:hAnsi="Times New Roman" w:cs="Times New Roman"/>
          <w:color w:val="000000"/>
          <w:kern w:val="0"/>
          <w:bdr w:val="none" w:sz="0" w:space="0" w:color="auto" w:frame="1"/>
          <w:lang w:eastAsia="en-GB"/>
          <w14:ligatures w14:val="none"/>
        </w:rPr>
      </w:pPr>
      <w:r w:rsidRPr="00DE5A91">
        <w:rPr>
          <w:rFonts w:ascii="Times New Roman" w:eastAsia="Times New Roman" w:hAnsi="Times New Roman" w:cs="Times New Roman"/>
          <w:color w:val="000000"/>
          <w:kern w:val="0"/>
          <w:bdr w:val="none" w:sz="0" w:space="0" w:color="auto" w:frame="1"/>
          <w:lang w:eastAsia="en-GB"/>
          <w14:ligatures w14:val="none"/>
        </w:rPr>
        <w:lastRenderedPageBreak/>
        <w:t>​</w:t>
      </w:r>
    </w:p>
    <w:p w14:paraId="51F53BB3" w14:textId="77777777" w:rsidR="00B20BB1" w:rsidRDefault="00B20BB1" w:rsidP="00B20BB1">
      <w:pPr>
        <w:spacing w:after="0" w:line="240" w:lineRule="auto"/>
        <w:jc w:val="both"/>
        <w:textAlignment w:val="baseline"/>
        <w:rPr>
          <w:rFonts w:ascii="Times New Roman" w:eastAsia="Times New Roman" w:hAnsi="Times New Roman" w:cs="Times New Roman"/>
          <w:color w:val="000000"/>
          <w:kern w:val="0"/>
          <w:bdr w:val="none" w:sz="0" w:space="0" w:color="auto" w:frame="1"/>
          <w:lang w:eastAsia="en-GB"/>
          <w14:ligatures w14:val="none"/>
        </w:rPr>
      </w:pPr>
    </w:p>
    <w:p w14:paraId="49702BD8" w14:textId="77777777" w:rsidR="00B20BB1" w:rsidRDefault="00B20BB1" w:rsidP="00B20BB1">
      <w:pPr>
        <w:spacing w:after="0" w:line="240" w:lineRule="auto"/>
        <w:jc w:val="both"/>
        <w:textAlignment w:val="baseline"/>
        <w:rPr>
          <w:rFonts w:ascii="Times New Roman" w:eastAsia="Times New Roman" w:hAnsi="Times New Roman" w:cs="Times New Roman"/>
          <w:color w:val="000000"/>
          <w:kern w:val="0"/>
          <w:bdr w:val="none" w:sz="0" w:space="0" w:color="auto" w:frame="1"/>
          <w:lang w:eastAsia="en-GB"/>
          <w14:ligatures w14:val="none"/>
        </w:rPr>
      </w:pPr>
    </w:p>
    <w:p w14:paraId="3DA6EEE2" w14:textId="77777777" w:rsidR="00B20BB1" w:rsidRDefault="00B20BB1" w:rsidP="00B20BB1">
      <w:pPr>
        <w:spacing w:after="0" w:line="240" w:lineRule="auto"/>
        <w:jc w:val="both"/>
        <w:textAlignment w:val="baseline"/>
        <w:rPr>
          <w:rFonts w:ascii="Times New Roman" w:eastAsia="Times New Roman" w:hAnsi="Times New Roman" w:cs="Times New Roman"/>
          <w:color w:val="000000"/>
          <w:kern w:val="0"/>
          <w:bdr w:val="none" w:sz="0" w:space="0" w:color="auto" w:frame="1"/>
          <w:lang w:eastAsia="en-GB"/>
          <w14:ligatures w14:val="none"/>
        </w:rPr>
      </w:pPr>
    </w:p>
    <w:p w14:paraId="2C68D2C5" w14:textId="6F4ED0A3" w:rsidR="00DE5A91" w:rsidRDefault="00DE5A91" w:rsidP="00B20BB1">
      <w:pPr>
        <w:spacing w:after="0" w:line="240" w:lineRule="auto"/>
        <w:jc w:val="both"/>
        <w:textAlignment w:val="baseline"/>
        <w:rPr>
          <w:rFonts w:ascii="Amasis MT Pro" w:eastAsia="Times New Roman" w:hAnsi="Amasis MT Pro" w:cs="Aldhabi"/>
          <w:b/>
          <w:bCs/>
          <w:color w:val="000000"/>
          <w:kern w:val="36"/>
          <w:sz w:val="32"/>
          <w:szCs w:val="32"/>
          <w:bdr w:val="none" w:sz="0" w:space="0" w:color="auto" w:frame="1"/>
          <w:lang w:eastAsia="en-GB"/>
          <w14:ligatures w14:val="none"/>
        </w:rPr>
      </w:pPr>
      <w:r w:rsidRPr="00DE5A91">
        <w:rPr>
          <w:rFonts w:ascii="Amasis MT Pro" w:eastAsia="Times New Roman" w:hAnsi="Amasis MT Pro" w:cs="Aldhabi"/>
          <w:b/>
          <w:bCs/>
          <w:color w:val="000000"/>
          <w:kern w:val="36"/>
          <w:sz w:val="32"/>
          <w:szCs w:val="32"/>
          <w:bdr w:val="none" w:sz="0" w:space="0" w:color="auto" w:frame="1"/>
          <w:lang w:eastAsia="en-GB"/>
          <w14:ligatures w14:val="none"/>
        </w:rPr>
        <w:t xml:space="preserve">Advice to adults on the appropriate response to a child or young person making a disclosure of possible </w:t>
      </w:r>
      <w:proofErr w:type="gramStart"/>
      <w:r w:rsidRPr="00DE5A91">
        <w:rPr>
          <w:rFonts w:ascii="Amasis MT Pro" w:eastAsia="Times New Roman" w:hAnsi="Amasis MT Pro" w:cs="Aldhabi"/>
          <w:b/>
          <w:bCs/>
          <w:color w:val="000000"/>
          <w:kern w:val="36"/>
          <w:sz w:val="32"/>
          <w:szCs w:val="32"/>
          <w:bdr w:val="none" w:sz="0" w:space="0" w:color="auto" w:frame="1"/>
          <w:lang w:eastAsia="en-GB"/>
          <w14:ligatures w14:val="none"/>
        </w:rPr>
        <w:t>abuse</w:t>
      </w:r>
      <w:proofErr w:type="gramEnd"/>
    </w:p>
    <w:p w14:paraId="4A5187F1" w14:textId="77777777" w:rsidR="00B20BB1" w:rsidRPr="00DE5A91" w:rsidRDefault="00B20BB1" w:rsidP="00B20BB1">
      <w:pPr>
        <w:spacing w:after="0" w:line="240" w:lineRule="auto"/>
        <w:jc w:val="both"/>
        <w:textAlignment w:val="baseline"/>
        <w:rPr>
          <w:rFonts w:ascii="Amasis MT Pro" w:eastAsia="Times New Roman" w:hAnsi="Amasis MT Pro" w:cs="Aldhabi"/>
          <w:color w:val="000000"/>
          <w:kern w:val="0"/>
          <w:lang w:eastAsia="en-GB"/>
          <w14:ligatures w14:val="none"/>
        </w:rPr>
      </w:pPr>
    </w:p>
    <w:p w14:paraId="4C6AA463" w14:textId="77777777" w:rsidR="00DE5A91" w:rsidRPr="00DE5A91" w:rsidRDefault="00DE5A91" w:rsidP="00B20BB1">
      <w:pPr>
        <w:numPr>
          <w:ilvl w:val="0"/>
          <w:numId w:val="5"/>
        </w:numPr>
        <w:spacing w:after="0" w:line="240" w:lineRule="auto"/>
        <w:jc w:val="both"/>
        <w:textAlignment w:val="baseline"/>
        <w:rPr>
          <w:rFonts w:ascii="Amasis MT Pro" w:eastAsia="Times New Roman" w:hAnsi="Amasis MT Pro" w:cs="Aldhabi"/>
          <w:color w:val="000000"/>
          <w:kern w:val="0"/>
          <w:lang w:eastAsia="en-GB"/>
          <w14:ligatures w14:val="none"/>
        </w:rPr>
      </w:pPr>
      <w:r w:rsidRPr="00DE5A91">
        <w:rPr>
          <w:rFonts w:ascii="Amasis MT Pro" w:eastAsia="Times New Roman" w:hAnsi="Amasis MT Pro" w:cs="Aldhabi"/>
          <w:color w:val="000000"/>
          <w:kern w:val="0"/>
          <w:lang w:eastAsia="en-GB"/>
          <w14:ligatures w14:val="none"/>
        </w:rPr>
        <w:t>Stay calm.</w:t>
      </w:r>
    </w:p>
    <w:p w14:paraId="3231351E" w14:textId="77777777" w:rsidR="00DE5A91" w:rsidRPr="00DE5A91" w:rsidRDefault="00DE5A91" w:rsidP="00B20BB1">
      <w:pPr>
        <w:numPr>
          <w:ilvl w:val="0"/>
          <w:numId w:val="5"/>
        </w:numPr>
        <w:spacing w:after="0" w:line="240" w:lineRule="auto"/>
        <w:jc w:val="both"/>
        <w:textAlignment w:val="baseline"/>
        <w:rPr>
          <w:rFonts w:ascii="Amasis MT Pro" w:eastAsia="Times New Roman" w:hAnsi="Amasis MT Pro" w:cs="Aldhabi"/>
          <w:color w:val="000000"/>
          <w:kern w:val="0"/>
          <w:lang w:eastAsia="en-GB"/>
          <w14:ligatures w14:val="none"/>
        </w:rPr>
      </w:pPr>
      <w:r w:rsidRPr="00DE5A91">
        <w:rPr>
          <w:rFonts w:ascii="Amasis MT Pro" w:eastAsia="Times New Roman" w:hAnsi="Amasis MT Pro" w:cs="Aldhabi"/>
          <w:color w:val="000000"/>
          <w:kern w:val="0"/>
          <w:lang w:eastAsia="en-GB"/>
          <w14:ligatures w14:val="none"/>
        </w:rPr>
        <w:t>Listen to what is said.</w:t>
      </w:r>
    </w:p>
    <w:p w14:paraId="24CFA0DC" w14:textId="77777777" w:rsidR="00DE5A91" w:rsidRPr="00DE5A91" w:rsidRDefault="00DE5A91" w:rsidP="00B20BB1">
      <w:pPr>
        <w:numPr>
          <w:ilvl w:val="0"/>
          <w:numId w:val="5"/>
        </w:numPr>
        <w:spacing w:after="0" w:line="240" w:lineRule="auto"/>
        <w:jc w:val="both"/>
        <w:textAlignment w:val="baseline"/>
        <w:rPr>
          <w:rFonts w:ascii="Amasis MT Pro" w:eastAsia="Times New Roman" w:hAnsi="Amasis MT Pro" w:cs="Aldhabi"/>
          <w:color w:val="000000"/>
          <w:kern w:val="0"/>
          <w:lang w:eastAsia="en-GB"/>
          <w14:ligatures w14:val="none"/>
        </w:rPr>
      </w:pPr>
      <w:r w:rsidRPr="00DE5A91">
        <w:rPr>
          <w:rFonts w:ascii="Amasis MT Pro" w:eastAsia="Times New Roman" w:hAnsi="Amasis MT Pro" w:cs="Aldhabi"/>
          <w:color w:val="000000"/>
          <w:kern w:val="0"/>
          <w:lang w:eastAsia="en-GB"/>
          <w14:ligatures w14:val="none"/>
        </w:rPr>
        <w:t>Find an appropriate opportunity to explain that it is likely that the information will need to be shared – do not promise to keep secrets.</w:t>
      </w:r>
    </w:p>
    <w:p w14:paraId="4C5ACD0C" w14:textId="77777777" w:rsidR="00DE5A91" w:rsidRPr="00DE5A91" w:rsidRDefault="00DE5A91" w:rsidP="00B20BB1">
      <w:pPr>
        <w:numPr>
          <w:ilvl w:val="0"/>
          <w:numId w:val="5"/>
        </w:numPr>
        <w:spacing w:after="0" w:line="240" w:lineRule="auto"/>
        <w:jc w:val="both"/>
        <w:textAlignment w:val="baseline"/>
        <w:rPr>
          <w:rFonts w:ascii="Amasis MT Pro" w:eastAsia="Times New Roman" w:hAnsi="Amasis MT Pro" w:cs="Aldhabi"/>
          <w:color w:val="000000"/>
          <w:kern w:val="0"/>
          <w:lang w:eastAsia="en-GB"/>
          <w14:ligatures w14:val="none"/>
        </w:rPr>
      </w:pPr>
      <w:r w:rsidRPr="00DE5A91">
        <w:rPr>
          <w:rFonts w:ascii="Amasis MT Pro" w:eastAsia="Times New Roman" w:hAnsi="Amasis MT Pro" w:cs="Aldhabi"/>
          <w:color w:val="000000"/>
          <w:kern w:val="0"/>
          <w:lang w:eastAsia="en-GB"/>
          <w14:ligatures w14:val="none"/>
        </w:rPr>
        <w:t xml:space="preserve">Ask questions for clarification only, and </w:t>
      </w:r>
      <w:proofErr w:type="gramStart"/>
      <w:r w:rsidRPr="00DE5A91">
        <w:rPr>
          <w:rFonts w:ascii="Amasis MT Pro" w:eastAsia="Times New Roman" w:hAnsi="Amasis MT Pro" w:cs="Aldhabi"/>
          <w:color w:val="000000"/>
          <w:kern w:val="0"/>
          <w:lang w:eastAsia="en-GB"/>
          <w14:ligatures w14:val="none"/>
        </w:rPr>
        <w:t>at all times</w:t>
      </w:r>
      <w:proofErr w:type="gramEnd"/>
      <w:r w:rsidRPr="00DE5A91">
        <w:rPr>
          <w:rFonts w:ascii="Amasis MT Pro" w:eastAsia="Times New Roman" w:hAnsi="Amasis MT Pro" w:cs="Aldhabi"/>
          <w:color w:val="000000"/>
          <w:kern w:val="0"/>
          <w:lang w:eastAsia="en-GB"/>
          <w14:ligatures w14:val="none"/>
        </w:rPr>
        <w:t xml:space="preserve"> avoid questions that suggest a particular answer.</w:t>
      </w:r>
    </w:p>
    <w:p w14:paraId="527916E1" w14:textId="77777777" w:rsidR="00DE5A91" w:rsidRPr="00DE5A91" w:rsidRDefault="00DE5A91" w:rsidP="00B20BB1">
      <w:pPr>
        <w:numPr>
          <w:ilvl w:val="0"/>
          <w:numId w:val="5"/>
        </w:numPr>
        <w:spacing w:after="0" w:line="240" w:lineRule="auto"/>
        <w:jc w:val="both"/>
        <w:textAlignment w:val="baseline"/>
        <w:rPr>
          <w:rFonts w:ascii="Amasis MT Pro" w:eastAsia="Times New Roman" w:hAnsi="Amasis MT Pro" w:cs="Aldhabi"/>
          <w:color w:val="000000"/>
          <w:kern w:val="0"/>
          <w:lang w:eastAsia="en-GB"/>
          <w14:ligatures w14:val="none"/>
        </w:rPr>
      </w:pPr>
      <w:r w:rsidRPr="00DE5A91">
        <w:rPr>
          <w:rFonts w:ascii="Amasis MT Pro" w:eastAsia="Times New Roman" w:hAnsi="Amasis MT Pro" w:cs="Aldhabi"/>
          <w:color w:val="000000"/>
          <w:kern w:val="0"/>
          <w:lang w:eastAsia="en-GB"/>
          <w14:ligatures w14:val="none"/>
        </w:rPr>
        <w:t>Give reassurance that the right thing has been done by telling.</w:t>
      </w:r>
    </w:p>
    <w:p w14:paraId="0A6FA78F" w14:textId="77777777" w:rsidR="00DE5A91" w:rsidRPr="00DE5A91" w:rsidRDefault="00DE5A91" w:rsidP="00B20BB1">
      <w:pPr>
        <w:numPr>
          <w:ilvl w:val="0"/>
          <w:numId w:val="5"/>
        </w:numPr>
        <w:spacing w:after="0" w:line="240" w:lineRule="auto"/>
        <w:jc w:val="both"/>
        <w:textAlignment w:val="baseline"/>
        <w:rPr>
          <w:rFonts w:ascii="Amasis MT Pro" w:eastAsia="Times New Roman" w:hAnsi="Amasis MT Pro" w:cs="Aldhabi"/>
          <w:color w:val="000000"/>
          <w:kern w:val="0"/>
          <w:lang w:eastAsia="en-GB"/>
          <w14:ligatures w14:val="none"/>
        </w:rPr>
      </w:pPr>
      <w:r w:rsidRPr="00DE5A91">
        <w:rPr>
          <w:rFonts w:ascii="Amasis MT Pro" w:eastAsia="Times New Roman" w:hAnsi="Amasis MT Pro" w:cs="Aldhabi"/>
          <w:color w:val="000000"/>
          <w:kern w:val="0"/>
          <w:lang w:eastAsia="en-GB"/>
          <w14:ligatures w14:val="none"/>
        </w:rPr>
        <w:t>Explain what you will do next and with whom the information will be shared.</w:t>
      </w:r>
    </w:p>
    <w:p w14:paraId="787BC90D" w14:textId="77777777" w:rsidR="00DE5A91" w:rsidRPr="00DE5A91" w:rsidRDefault="00DE5A91" w:rsidP="00B20BB1">
      <w:pPr>
        <w:numPr>
          <w:ilvl w:val="0"/>
          <w:numId w:val="5"/>
        </w:numPr>
        <w:spacing w:after="0" w:line="240" w:lineRule="auto"/>
        <w:jc w:val="both"/>
        <w:textAlignment w:val="baseline"/>
        <w:rPr>
          <w:rFonts w:ascii="Amasis MT Pro" w:eastAsia="Times New Roman" w:hAnsi="Amasis MT Pro" w:cs="Aldhabi"/>
          <w:color w:val="000000"/>
          <w:kern w:val="0"/>
          <w:lang w:eastAsia="en-GB"/>
          <w14:ligatures w14:val="none"/>
        </w:rPr>
      </w:pPr>
      <w:r w:rsidRPr="00DE5A91">
        <w:rPr>
          <w:rFonts w:ascii="Amasis MT Pro" w:eastAsia="Times New Roman" w:hAnsi="Amasis MT Pro" w:cs="Aldhabi"/>
          <w:color w:val="000000"/>
          <w:kern w:val="0"/>
          <w:lang w:eastAsia="en-GB"/>
          <w14:ligatures w14:val="none"/>
        </w:rPr>
        <w:t>Record in writing what was said as soon as possible, in the exact words used, – note the date and time, to whom the information was given – and ensure the record is signed and dated.</w:t>
      </w:r>
    </w:p>
    <w:p w14:paraId="3FDCE917" w14:textId="77777777" w:rsidR="00DE5A91" w:rsidRPr="00DE5A91" w:rsidRDefault="00DE5A91" w:rsidP="00B20BB1">
      <w:pPr>
        <w:spacing w:after="0" w:line="240" w:lineRule="auto"/>
        <w:jc w:val="both"/>
        <w:textAlignment w:val="baseline"/>
        <w:rPr>
          <w:rFonts w:ascii="Amasis MT Pro" w:eastAsia="Times New Roman" w:hAnsi="Amasis MT Pro" w:cs="Aldhabi"/>
          <w:color w:val="000000"/>
          <w:kern w:val="0"/>
          <w:lang w:eastAsia="en-GB"/>
          <w14:ligatures w14:val="none"/>
        </w:rPr>
      </w:pPr>
      <w:r w:rsidRPr="00DE5A91">
        <w:rPr>
          <w:rFonts w:ascii="Amasis MT Pro" w:eastAsia="Times New Roman" w:hAnsi="Amasis MT Pro" w:cs="Aldhabi"/>
          <w:color w:val="000000"/>
          <w:kern w:val="0"/>
          <w:lang w:eastAsia="en-GB"/>
          <w14:ligatures w14:val="none"/>
        </w:rPr>
        <w:t> </w:t>
      </w:r>
    </w:p>
    <w:p w14:paraId="18E6EA74" w14:textId="77777777" w:rsidR="00DE5A91" w:rsidRPr="00B20BB1" w:rsidRDefault="00DE5A91" w:rsidP="00B20BB1">
      <w:pPr>
        <w:spacing w:after="0" w:line="240" w:lineRule="auto"/>
        <w:jc w:val="both"/>
        <w:textAlignment w:val="baseline"/>
        <w:rPr>
          <w:rFonts w:ascii="Amasis MT Pro" w:eastAsia="Times New Roman" w:hAnsi="Amasis MT Pro" w:cs="Aldhabi"/>
          <w:color w:val="000000"/>
          <w:kern w:val="0"/>
          <w:lang w:eastAsia="en-GB"/>
          <w14:ligatures w14:val="none"/>
        </w:rPr>
      </w:pPr>
      <w:r w:rsidRPr="00DE5A91">
        <w:rPr>
          <w:rFonts w:ascii="Amasis MT Pro" w:eastAsia="Times New Roman" w:hAnsi="Amasis MT Pro" w:cs="Aldhabi"/>
          <w:color w:val="000000"/>
          <w:kern w:val="0"/>
          <w:lang w:eastAsia="en-GB"/>
          <w14:ligatures w14:val="none"/>
        </w:rPr>
        <w:t>It is important to remember that the person who first encounters a case of possible abuse is not responsible for deciding whether abuse has occurred.  That is a task for the professional Safeguarding agencies (Children’s Social Care), following a referral from the Designated Safeguarding (child protection) Officer.</w:t>
      </w:r>
    </w:p>
    <w:p w14:paraId="7B7E4BBE" w14:textId="77777777" w:rsidR="00DE5A91" w:rsidRPr="00B20BB1" w:rsidRDefault="00DE5A91" w:rsidP="00B20BB1">
      <w:pPr>
        <w:spacing w:after="0" w:line="240" w:lineRule="auto"/>
        <w:jc w:val="both"/>
        <w:textAlignment w:val="baseline"/>
        <w:rPr>
          <w:rFonts w:ascii="Amasis MT Pro" w:eastAsia="Times New Roman" w:hAnsi="Amasis MT Pro" w:cs="Aldhabi"/>
          <w:color w:val="000000"/>
          <w:kern w:val="0"/>
          <w:lang w:eastAsia="en-GB"/>
          <w14:ligatures w14:val="none"/>
        </w:rPr>
      </w:pPr>
    </w:p>
    <w:p w14:paraId="7581CBDC" w14:textId="77777777" w:rsidR="00DE5A91" w:rsidRDefault="00DE5A91" w:rsidP="00B20BB1">
      <w:pPr>
        <w:spacing w:after="0" w:line="240" w:lineRule="auto"/>
        <w:jc w:val="both"/>
        <w:textAlignment w:val="baseline"/>
        <w:rPr>
          <w:rFonts w:ascii="Amasis MT Pro" w:eastAsia="Times New Roman" w:hAnsi="Amasis MT Pro" w:cs="Aldhabi"/>
          <w:color w:val="000000"/>
          <w:kern w:val="0"/>
          <w:lang w:eastAsia="en-GB"/>
          <w14:ligatures w14:val="none"/>
        </w:rPr>
      </w:pPr>
    </w:p>
    <w:p w14:paraId="0638CBDD" w14:textId="77777777" w:rsidR="00B20BB1" w:rsidRDefault="00B20BB1" w:rsidP="00B20BB1">
      <w:pPr>
        <w:spacing w:after="0" w:line="240" w:lineRule="auto"/>
        <w:jc w:val="both"/>
        <w:textAlignment w:val="baseline"/>
        <w:rPr>
          <w:rFonts w:ascii="Amasis MT Pro" w:eastAsia="Times New Roman" w:hAnsi="Amasis MT Pro" w:cs="Aldhabi"/>
          <w:color w:val="000000"/>
          <w:kern w:val="0"/>
          <w:lang w:eastAsia="en-GB"/>
          <w14:ligatures w14:val="none"/>
        </w:rPr>
      </w:pPr>
      <w:r w:rsidRPr="00DE5A91">
        <w:rPr>
          <w:rFonts w:ascii="Amasis MT Pro" w:eastAsia="Times New Roman" w:hAnsi="Amasis MT Pro" w:cs="Aldhabi"/>
          <w:b/>
          <w:bCs/>
          <w:color w:val="000000"/>
          <w:kern w:val="36"/>
          <w:sz w:val="32"/>
          <w:szCs w:val="32"/>
          <w:bdr w:val="none" w:sz="0" w:space="0" w:color="auto" w:frame="1"/>
          <w:lang w:eastAsia="en-GB"/>
          <w14:ligatures w14:val="none"/>
        </w:rPr>
        <w:t>Safeguarding Officer</w:t>
      </w:r>
    </w:p>
    <w:p w14:paraId="4BF18419" w14:textId="77777777" w:rsidR="00B20BB1" w:rsidRPr="00DE5A91" w:rsidRDefault="00B20BB1" w:rsidP="00B20BB1">
      <w:pPr>
        <w:spacing w:after="0" w:line="240" w:lineRule="auto"/>
        <w:jc w:val="both"/>
        <w:textAlignment w:val="baseline"/>
        <w:rPr>
          <w:rFonts w:ascii="Amasis MT Pro" w:eastAsia="Times New Roman" w:hAnsi="Amasis MT Pro" w:cs="Aldhabi"/>
          <w:color w:val="000000"/>
          <w:kern w:val="0"/>
          <w:lang w:eastAsia="en-GB"/>
          <w14:ligatures w14:val="none"/>
        </w:rPr>
      </w:pPr>
    </w:p>
    <w:p w14:paraId="0B65905F" w14:textId="77777777" w:rsidR="00B20BB1" w:rsidRPr="00DE5A91" w:rsidRDefault="00B20BB1" w:rsidP="00B20BB1">
      <w:pPr>
        <w:spacing w:after="0" w:line="240" w:lineRule="auto"/>
        <w:jc w:val="both"/>
        <w:textAlignment w:val="baseline"/>
        <w:rPr>
          <w:rFonts w:ascii="Amasis MT Pro" w:eastAsia="Times New Roman" w:hAnsi="Amasis MT Pro" w:cs="Aldhabi"/>
          <w:color w:val="000000"/>
          <w:kern w:val="0"/>
          <w:lang w:eastAsia="en-GB"/>
          <w14:ligatures w14:val="none"/>
        </w:rPr>
      </w:pPr>
      <w:r w:rsidRPr="00DE5A91">
        <w:rPr>
          <w:rFonts w:ascii="Amasis MT Pro" w:eastAsia="Times New Roman" w:hAnsi="Amasis MT Pro" w:cs="Aldhabi"/>
          <w:color w:val="000000"/>
          <w:kern w:val="0"/>
          <w:lang w:eastAsia="en-GB"/>
          <w14:ligatures w14:val="none"/>
        </w:rPr>
        <w:t xml:space="preserve">The current safeguarding officer will be the first contact point for the children and young people, parents/carers or any other adults who have questions, concerns. The Safeguarding Officer cannot be a parent, guardian or carer of any child or vulnerable adult to whom this policy relates. </w:t>
      </w:r>
    </w:p>
    <w:p w14:paraId="52604575" w14:textId="77777777" w:rsidR="00B20BB1" w:rsidRPr="00DE5A91" w:rsidRDefault="00B20BB1" w:rsidP="00B20BB1">
      <w:pPr>
        <w:spacing w:after="0" w:line="240" w:lineRule="auto"/>
        <w:jc w:val="both"/>
        <w:textAlignment w:val="baseline"/>
        <w:rPr>
          <w:rFonts w:ascii="Amasis MT Pro" w:eastAsia="Times New Roman" w:hAnsi="Amasis MT Pro" w:cs="Aldhabi"/>
          <w:color w:val="000000"/>
          <w:kern w:val="0"/>
          <w:lang w:eastAsia="en-GB"/>
          <w14:ligatures w14:val="none"/>
        </w:rPr>
      </w:pPr>
      <w:r w:rsidRPr="00DE5A91">
        <w:rPr>
          <w:rFonts w:ascii="Amasis MT Pro" w:eastAsia="Times New Roman" w:hAnsi="Amasis MT Pro" w:cs="Aldhabi"/>
          <w:color w:val="000000"/>
          <w:kern w:val="0"/>
          <w:lang w:eastAsia="en-GB"/>
          <w14:ligatures w14:val="none"/>
        </w:rPr>
        <w:t> </w:t>
      </w:r>
    </w:p>
    <w:p w14:paraId="52557524" w14:textId="77777777" w:rsidR="00B20BB1" w:rsidRPr="00DE5A91" w:rsidRDefault="00B20BB1" w:rsidP="00B20BB1">
      <w:pPr>
        <w:spacing w:after="0" w:line="240" w:lineRule="auto"/>
        <w:jc w:val="both"/>
        <w:textAlignment w:val="baseline"/>
        <w:rPr>
          <w:rFonts w:ascii="Amasis MT Pro" w:eastAsia="Times New Roman" w:hAnsi="Amasis MT Pro" w:cs="Aldhabi"/>
          <w:color w:val="000000"/>
          <w:kern w:val="0"/>
          <w:lang w:eastAsia="en-GB"/>
          <w14:ligatures w14:val="none"/>
        </w:rPr>
      </w:pPr>
      <w:r w:rsidRPr="00DE5A91">
        <w:rPr>
          <w:rFonts w:ascii="Amasis MT Pro" w:eastAsia="Times New Roman" w:hAnsi="Amasis MT Pro" w:cs="Aldhabi"/>
          <w:color w:val="000000"/>
          <w:kern w:val="0"/>
          <w:lang w:eastAsia="en-GB"/>
          <w14:ligatures w14:val="none"/>
        </w:rPr>
        <w:t xml:space="preserve">It is this officer’s responsibility, not to make a judgement, but always to </w:t>
      </w:r>
      <w:proofErr w:type="gramStart"/>
      <w:r w:rsidRPr="00DE5A91">
        <w:rPr>
          <w:rFonts w:ascii="Amasis MT Pro" w:eastAsia="Times New Roman" w:hAnsi="Amasis MT Pro" w:cs="Aldhabi"/>
          <w:color w:val="000000"/>
          <w:kern w:val="0"/>
          <w:lang w:eastAsia="en-GB"/>
          <w14:ligatures w14:val="none"/>
        </w:rPr>
        <w:t>take action</w:t>
      </w:r>
      <w:proofErr w:type="gramEnd"/>
      <w:r w:rsidRPr="00DE5A91">
        <w:rPr>
          <w:rFonts w:ascii="Amasis MT Pro" w:eastAsia="Times New Roman" w:hAnsi="Amasis MT Pro" w:cs="Aldhabi"/>
          <w:color w:val="000000"/>
          <w:kern w:val="0"/>
          <w:lang w:eastAsia="en-GB"/>
          <w14:ligatures w14:val="none"/>
        </w:rPr>
        <w:t xml:space="preserve"> following any concerns reported in good faith by, in the first instance, contacting the appropriate authorities for advice as necessary. (A concern regarding a child must be reported to the Children’s Services Department of the borough in which he/she </w:t>
      </w:r>
      <w:r w:rsidRPr="00B20BB1">
        <w:rPr>
          <w:rFonts w:ascii="Amasis MT Pro" w:eastAsia="Times New Roman" w:hAnsi="Amasis MT Pro" w:cs="Aldhabi"/>
          <w:color w:val="000000"/>
          <w:kern w:val="0"/>
          <w:lang w:eastAsia="en-GB"/>
          <w14:ligatures w14:val="none"/>
        </w:rPr>
        <w:t>lives)</w:t>
      </w:r>
    </w:p>
    <w:p w14:paraId="337BC58A" w14:textId="77777777" w:rsidR="00B20BB1" w:rsidRPr="00DE5A91" w:rsidRDefault="00B20BB1" w:rsidP="00B20BB1">
      <w:pPr>
        <w:spacing w:after="0" w:line="240" w:lineRule="auto"/>
        <w:jc w:val="both"/>
        <w:textAlignment w:val="baseline"/>
        <w:rPr>
          <w:rFonts w:ascii="Amasis MT Pro" w:eastAsia="Times New Roman" w:hAnsi="Amasis MT Pro" w:cs="Aldhabi"/>
          <w:color w:val="000000"/>
          <w:kern w:val="0"/>
          <w:lang w:eastAsia="en-GB"/>
          <w14:ligatures w14:val="none"/>
        </w:rPr>
      </w:pPr>
      <w:r w:rsidRPr="00DE5A91">
        <w:rPr>
          <w:rFonts w:ascii="Amasis MT Pro" w:eastAsia="Times New Roman" w:hAnsi="Amasis MT Pro" w:cs="Aldhabi"/>
          <w:color w:val="000000"/>
          <w:kern w:val="0"/>
          <w:lang w:eastAsia="en-GB"/>
          <w14:ligatures w14:val="none"/>
        </w:rPr>
        <w:t> </w:t>
      </w:r>
    </w:p>
    <w:p w14:paraId="05237DA8" w14:textId="2F941266" w:rsidR="00B20BB1" w:rsidRDefault="00B20BB1" w:rsidP="00B20BB1">
      <w:pPr>
        <w:spacing w:after="0" w:line="240" w:lineRule="auto"/>
        <w:jc w:val="both"/>
        <w:textAlignment w:val="baseline"/>
        <w:rPr>
          <w:rFonts w:ascii="Amasis MT Pro" w:eastAsia="Times New Roman" w:hAnsi="Amasis MT Pro" w:cs="Aldhabi"/>
          <w:color w:val="000000"/>
          <w:kern w:val="0"/>
          <w:lang w:eastAsia="en-GB"/>
          <w14:ligatures w14:val="none"/>
        </w:rPr>
      </w:pPr>
      <w:r w:rsidRPr="00DE5A91">
        <w:rPr>
          <w:rFonts w:ascii="Amasis MT Pro" w:eastAsia="Times New Roman" w:hAnsi="Amasis MT Pro" w:cs="Aldhabi"/>
          <w:color w:val="000000"/>
          <w:kern w:val="0"/>
          <w:lang w:eastAsia="en-GB"/>
          <w14:ligatures w14:val="none"/>
        </w:rPr>
        <w:t>It is also this officer’s responsibility to inform the parents/carers of the child or young person, unless that will increase the risk of harm to the child or young person, or unless advised not to by Children’s Services personnel</w:t>
      </w:r>
      <w:r>
        <w:rPr>
          <w:rFonts w:ascii="Amasis MT Pro" w:eastAsia="Times New Roman" w:hAnsi="Amasis MT Pro" w:cs="Aldhabi"/>
          <w:color w:val="000000"/>
          <w:kern w:val="0"/>
          <w:lang w:eastAsia="en-GB"/>
          <w14:ligatures w14:val="none"/>
        </w:rPr>
        <w:t xml:space="preserve">. </w:t>
      </w:r>
    </w:p>
    <w:p w14:paraId="3A8CCF8C" w14:textId="77777777" w:rsidR="00B20BB1" w:rsidRDefault="00B20BB1" w:rsidP="00B20BB1">
      <w:pPr>
        <w:spacing w:after="0" w:line="240" w:lineRule="auto"/>
        <w:jc w:val="both"/>
        <w:textAlignment w:val="baseline"/>
        <w:rPr>
          <w:rFonts w:ascii="Amasis MT Pro" w:eastAsia="Times New Roman" w:hAnsi="Amasis MT Pro" w:cs="Aldhabi"/>
          <w:color w:val="000000"/>
          <w:kern w:val="0"/>
          <w:lang w:eastAsia="en-GB"/>
          <w14:ligatures w14:val="none"/>
        </w:rPr>
      </w:pPr>
    </w:p>
    <w:p w14:paraId="596819EA" w14:textId="77777777" w:rsidR="00B20BB1" w:rsidRPr="00B20BB1" w:rsidRDefault="00B20BB1" w:rsidP="00B20BB1">
      <w:pPr>
        <w:spacing w:after="0" w:line="240" w:lineRule="auto"/>
        <w:jc w:val="both"/>
        <w:textAlignment w:val="baseline"/>
        <w:rPr>
          <w:rFonts w:ascii="Amasis MT Pro" w:eastAsia="Times New Roman" w:hAnsi="Amasis MT Pro" w:cs="Aldhabi"/>
          <w:color w:val="000000"/>
          <w:kern w:val="0"/>
          <w:lang w:eastAsia="en-GB"/>
          <w14:ligatures w14:val="none"/>
        </w:rPr>
      </w:pPr>
    </w:p>
    <w:p w14:paraId="4A4B1EDB" w14:textId="08450A91" w:rsidR="00DE5A91" w:rsidRPr="00B20BB1" w:rsidRDefault="00DE5A91" w:rsidP="00B20BB1">
      <w:pPr>
        <w:spacing w:after="0" w:line="240" w:lineRule="auto"/>
        <w:jc w:val="both"/>
        <w:textAlignment w:val="baseline"/>
        <w:rPr>
          <w:rFonts w:ascii="Amasis MT Pro" w:eastAsia="Times New Roman" w:hAnsi="Amasis MT Pro" w:cs="Aldhabi"/>
          <w:color w:val="000000"/>
          <w:kern w:val="0"/>
          <w:lang w:eastAsia="en-GB"/>
          <w14:ligatures w14:val="none"/>
        </w:rPr>
      </w:pPr>
      <w:r w:rsidRPr="00B20BB1">
        <w:rPr>
          <w:rFonts w:ascii="Amasis MT Pro" w:eastAsia="Times New Roman" w:hAnsi="Amasis MT Pro" w:cs="Aldhabi"/>
          <w:color w:val="000000"/>
          <w:kern w:val="0"/>
          <w:lang w:eastAsia="en-GB"/>
          <w14:ligatures w14:val="none"/>
        </w:rPr>
        <w:t>Designated Safeguarding Officer:</w:t>
      </w:r>
    </w:p>
    <w:p w14:paraId="7B986AF6" w14:textId="77777777" w:rsidR="00DE5A91" w:rsidRPr="00B20BB1" w:rsidRDefault="00DE5A91" w:rsidP="00B20BB1">
      <w:pPr>
        <w:spacing w:after="0" w:line="240" w:lineRule="auto"/>
        <w:jc w:val="both"/>
        <w:textAlignment w:val="baseline"/>
        <w:rPr>
          <w:rFonts w:ascii="Amasis MT Pro" w:eastAsia="Times New Roman" w:hAnsi="Amasis MT Pro" w:cs="Aldhabi"/>
          <w:color w:val="000000"/>
          <w:kern w:val="0"/>
          <w:lang w:eastAsia="en-GB"/>
          <w14:ligatures w14:val="none"/>
        </w:rPr>
      </w:pPr>
    </w:p>
    <w:p w14:paraId="08E74234" w14:textId="77777777" w:rsidR="00DE5A91" w:rsidRPr="00B20BB1" w:rsidRDefault="00DE5A91" w:rsidP="00B20BB1">
      <w:pPr>
        <w:spacing w:after="0" w:line="240" w:lineRule="auto"/>
        <w:jc w:val="both"/>
        <w:textAlignment w:val="baseline"/>
        <w:rPr>
          <w:rFonts w:ascii="Amasis MT Pro" w:eastAsia="Times New Roman" w:hAnsi="Amasis MT Pro" w:cs="Aldhabi"/>
          <w:color w:val="000000"/>
          <w:kern w:val="0"/>
          <w:lang w:eastAsia="en-GB"/>
          <w14:ligatures w14:val="none"/>
        </w:rPr>
      </w:pPr>
    </w:p>
    <w:p w14:paraId="2EC36785" w14:textId="26E8D9CB" w:rsidR="00DE5A91" w:rsidRPr="00B20BB1" w:rsidRDefault="00DE5A91" w:rsidP="00B20BB1">
      <w:pPr>
        <w:spacing w:after="0" w:line="240" w:lineRule="auto"/>
        <w:jc w:val="both"/>
        <w:textAlignment w:val="baseline"/>
        <w:rPr>
          <w:rFonts w:ascii="Amasis MT Pro" w:eastAsia="Times New Roman" w:hAnsi="Amasis MT Pro" w:cs="Aldhabi"/>
          <w:color w:val="000000"/>
          <w:kern w:val="0"/>
          <w:lang w:eastAsia="en-GB"/>
          <w14:ligatures w14:val="none"/>
        </w:rPr>
      </w:pPr>
      <w:r w:rsidRPr="00B20BB1">
        <w:rPr>
          <w:rFonts w:ascii="Amasis MT Pro" w:eastAsia="Times New Roman" w:hAnsi="Amasis MT Pro" w:cs="Aldhabi"/>
          <w:noProof/>
          <w:color w:val="000000"/>
          <w:kern w:val="0"/>
          <w:lang w:eastAsia="en-GB"/>
        </w:rPr>
        <w:drawing>
          <wp:inline distT="0" distB="0" distL="0" distR="0" wp14:anchorId="4DF7F977" wp14:editId="78D2BD5D">
            <wp:extent cx="629638" cy="576053"/>
            <wp:effectExtent l="0" t="0" r="0" b="0"/>
            <wp:docPr id="1274835533" name="Picture 2" descr="A signature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835533" name="Picture 2" descr="A signature of a pers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5507" cy="581423"/>
                    </a:xfrm>
                    <a:prstGeom prst="rect">
                      <a:avLst/>
                    </a:prstGeom>
                  </pic:spPr>
                </pic:pic>
              </a:graphicData>
            </a:graphic>
          </wp:inline>
        </w:drawing>
      </w:r>
    </w:p>
    <w:p w14:paraId="2F4FF133" w14:textId="77777777" w:rsidR="00DE5A91" w:rsidRPr="00DE5A91" w:rsidRDefault="00DE5A91" w:rsidP="00B20BB1">
      <w:pPr>
        <w:spacing w:after="0" w:line="240" w:lineRule="auto"/>
        <w:jc w:val="both"/>
        <w:textAlignment w:val="baseline"/>
        <w:rPr>
          <w:rFonts w:ascii="Amasis MT Pro" w:eastAsia="Times New Roman" w:hAnsi="Amasis MT Pro" w:cs="Aldhabi"/>
          <w:color w:val="000000"/>
          <w:kern w:val="0"/>
          <w:lang w:eastAsia="en-GB"/>
          <w14:ligatures w14:val="none"/>
        </w:rPr>
      </w:pPr>
    </w:p>
    <w:p w14:paraId="2CF69108" w14:textId="69F37EF8" w:rsidR="00AB60B4" w:rsidRPr="00B20BB1" w:rsidRDefault="00DE5A91" w:rsidP="00B20BB1">
      <w:pPr>
        <w:jc w:val="both"/>
        <w:rPr>
          <w:rFonts w:ascii="Amasis MT Pro" w:hAnsi="Amasis MT Pro" w:cs="Aldhabi"/>
          <w:sz w:val="24"/>
          <w:szCs w:val="24"/>
        </w:rPr>
      </w:pPr>
      <w:r w:rsidRPr="00B20BB1">
        <w:rPr>
          <w:rFonts w:ascii="Amasis MT Pro" w:hAnsi="Amasis MT Pro" w:cs="Aldhabi"/>
          <w:sz w:val="24"/>
          <w:szCs w:val="24"/>
        </w:rPr>
        <w:t>Eleanor Mallinson</w:t>
      </w:r>
    </w:p>
    <w:p w14:paraId="603539A8" w14:textId="77777777" w:rsidR="00DE5A91" w:rsidRPr="00B20BB1" w:rsidRDefault="00DE5A91" w:rsidP="00B20BB1">
      <w:pPr>
        <w:jc w:val="both"/>
        <w:rPr>
          <w:rFonts w:ascii="Amasis MT Pro" w:hAnsi="Amasis MT Pro" w:cs="Aldhabi"/>
          <w:sz w:val="24"/>
          <w:szCs w:val="24"/>
        </w:rPr>
      </w:pPr>
    </w:p>
    <w:sectPr w:rsidR="00DE5A91" w:rsidRPr="00B20BB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C2C2D2" w14:textId="77777777" w:rsidR="002D6207" w:rsidRDefault="002D6207" w:rsidP="00DE5A91">
      <w:pPr>
        <w:spacing w:after="0" w:line="240" w:lineRule="auto"/>
      </w:pPr>
      <w:r>
        <w:separator/>
      </w:r>
    </w:p>
  </w:endnote>
  <w:endnote w:type="continuationSeparator" w:id="0">
    <w:p w14:paraId="4A663CC6" w14:textId="77777777" w:rsidR="002D6207" w:rsidRDefault="002D6207" w:rsidP="00DE5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masis MT Pro">
    <w:charset w:val="00"/>
    <w:family w:val="roman"/>
    <w:pitch w:val="variable"/>
    <w:sig w:usb0="A00000AF" w:usb1="4000205B" w:usb2="00000000" w:usb3="00000000" w:csb0="00000093" w:csb1="00000000"/>
  </w:font>
  <w:font w:name="Aldhabi">
    <w:charset w:val="B2"/>
    <w:family w:val="auto"/>
    <w:pitch w:val="variable"/>
    <w:sig w:usb0="80002007"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B01198" w14:textId="77777777" w:rsidR="002D6207" w:rsidRDefault="002D6207" w:rsidP="00DE5A91">
      <w:pPr>
        <w:spacing w:after="0" w:line="240" w:lineRule="auto"/>
      </w:pPr>
      <w:r>
        <w:separator/>
      </w:r>
    </w:p>
  </w:footnote>
  <w:footnote w:type="continuationSeparator" w:id="0">
    <w:p w14:paraId="0D2F616F" w14:textId="77777777" w:rsidR="002D6207" w:rsidRDefault="002D6207" w:rsidP="00DE5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74496" w14:textId="19F3D539" w:rsidR="00DE5A91" w:rsidRPr="00DE5A91" w:rsidRDefault="00DE5A91">
    <w:pPr>
      <w:pStyle w:val="Header"/>
      <w:rPr>
        <w:rFonts w:ascii="Amasis MT Pro" w:hAnsi="Amasis MT Pro" w:cs="Aldhabi"/>
      </w:rPr>
    </w:pPr>
    <w:r w:rsidRPr="00B20BB1">
      <w:rPr>
        <w:rFonts w:ascii="Amasis MT Pro" w:hAnsi="Amasis MT Pro" w:cs="Aldhabi"/>
        <w:noProof/>
        <w:sz w:val="44"/>
        <w:szCs w:val="44"/>
      </w:rPr>
      <w:drawing>
        <wp:anchor distT="0" distB="0" distL="114300" distR="114300" simplePos="0" relativeHeight="251658240" behindDoc="1" locked="0" layoutInCell="1" allowOverlap="1" wp14:anchorId="4DA9F623" wp14:editId="1A2D458B">
          <wp:simplePos x="0" y="0"/>
          <wp:positionH relativeFrom="column">
            <wp:posOffset>4641850</wp:posOffset>
          </wp:positionH>
          <wp:positionV relativeFrom="paragraph">
            <wp:posOffset>-335915</wp:posOffset>
          </wp:positionV>
          <wp:extent cx="1426210" cy="1426210"/>
          <wp:effectExtent l="0" t="0" r="2540" b="2540"/>
          <wp:wrapNone/>
          <wp:docPr id="482175048" name="Picture 3" descr="A group of masks with musical no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175048" name="Picture 3" descr="A group of masks with musical not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26210" cy="1426210"/>
                  </a:xfrm>
                  <a:prstGeom prst="rect">
                    <a:avLst/>
                  </a:prstGeom>
                </pic:spPr>
              </pic:pic>
            </a:graphicData>
          </a:graphic>
          <wp14:sizeRelH relativeFrom="page">
            <wp14:pctWidth>0</wp14:pctWidth>
          </wp14:sizeRelH>
          <wp14:sizeRelV relativeFrom="page">
            <wp14:pctHeight>0</wp14:pctHeight>
          </wp14:sizeRelV>
        </wp:anchor>
      </w:drawing>
    </w:r>
    <w:r w:rsidRPr="00B20BB1">
      <w:rPr>
        <w:rFonts w:ascii="Amasis MT Pro" w:hAnsi="Amasis MT Pro" w:cs="Aldhabi"/>
        <w:sz w:val="44"/>
        <w:szCs w:val="44"/>
      </w:rPr>
      <w:t>Collaboration Musical Theatre</w:t>
    </w:r>
  </w:p>
  <w:p w14:paraId="7D1102C5" w14:textId="71064E39" w:rsidR="00DE5A91" w:rsidRDefault="00DE5A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9053AE"/>
    <w:multiLevelType w:val="multilevel"/>
    <w:tmpl w:val="08644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C610D1"/>
    <w:multiLevelType w:val="multilevel"/>
    <w:tmpl w:val="AB68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5694610"/>
    <w:multiLevelType w:val="multilevel"/>
    <w:tmpl w:val="1D603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BB59FE"/>
    <w:multiLevelType w:val="multilevel"/>
    <w:tmpl w:val="7142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CB078D4"/>
    <w:multiLevelType w:val="multilevel"/>
    <w:tmpl w:val="7FCC5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88403100">
    <w:abstractNumId w:val="0"/>
  </w:num>
  <w:num w:numId="2" w16cid:durableId="642151186">
    <w:abstractNumId w:val="4"/>
  </w:num>
  <w:num w:numId="3" w16cid:durableId="204489441">
    <w:abstractNumId w:val="1"/>
  </w:num>
  <w:num w:numId="4" w16cid:durableId="504587706">
    <w:abstractNumId w:val="3"/>
  </w:num>
  <w:num w:numId="5" w16cid:durableId="11923800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A91"/>
    <w:rsid w:val="002D6207"/>
    <w:rsid w:val="00AB60B4"/>
    <w:rsid w:val="00B20BB1"/>
    <w:rsid w:val="00B62174"/>
    <w:rsid w:val="00CA73E6"/>
    <w:rsid w:val="00DE5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35454"/>
  <w15:chartTrackingRefBased/>
  <w15:docId w15:val="{48A9687A-6EC6-416F-9DAF-B6D040F73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5A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5A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5A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5A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5A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5A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A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A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A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A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5A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5A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5A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5A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5A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A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A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A91"/>
    <w:rPr>
      <w:rFonts w:eastAsiaTheme="majorEastAsia" w:cstheme="majorBidi"/>
      <w:color w:val="272727" w:themeColor="text1" w:themeTint="D8"/>
    </w:rPr>
  </w:style>
  <w:style w:type="paragraph" w:styleId="Title">
    <w:name w:val="Title"/>
    <w:basedOn w:val="Normal"/>
    <w:next w:val="Normal"/>
    <w:link w:val="TitleChar"/>
    <w:uiPriority w:val="10"/>
    <w:qFormat/>
    <w:rsid w:val="00DE5A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A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A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A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A91"/>
    <w:pPr>
      <w:spacing w:before="160"/>
      <w:jc w:val="center"/>
    </w:pPr>
    <w:rPr>
      <w:i/>
      <w:iCs/>
      <w:color w:val="404040" w:themeColor="text1" w:themeTint="BF"/>
    </w:rPr>
  </w:style>
  <w:style w:type="character" w:customStyle="1" w:styleId="QuoteChar">
    <w:name w:val="Quote Char"/>
    <w:basedOn w:val="DefaultParagraphFont"/>
    <w:link w:val="Quote"/>
    <w:uiPriority w:val="29"/>
    <w:rsid w:val="00DE5A91"/>
    <w:rPr>
      <w:i/>
      <w:iCs/>
      <w:color w:val="404040" w:themeColor="text1" w:themeTint="BF"/>
    </w:rPr>
  </w:style>
  <w:style w:type="paragraph" w:styleId="ListParagraph">
    <w:name w:val="List Paragraph"/>
    <w:basedOn w:val="Normal"/>
    <w:uiPriority w:val="34"/>
    <w:qFormat/>
    <w:rsid w:val="00DE5A91"/>
    <w:pPr>
      <w:ind w:left="720"/>
      <w:contextualSpacing/>
    </w:pPr>
  </w:style>
  <w:style w:type="character" w:styleId="IntenseEmphasis">
    <w:name w:val="Intense Emphasis"/>
    <w:basedOn w:val="DefaultParagraphFont"/>
    <w:uiPriority w:val="21"/>
    <w:qFormat/>
    <w:rsid w:val="00DE5A91"/>
    <w:rPr>
      <w:i/>
      <w:iCs/>
      <w:color w:val="0F4761" w:themeColor="accent1" w:themeShade="BF"/>
    </w:rPr>
  </w:style>
  <w:style w:type="paragraph" w:styleId="IntenseQuote">
    <w:name w:val="Intense Quote"/>
    <w:basedOn w:val="Normal"/>
    <w:next w:val="Normal"/>
    <w:link w:val="IntenseQuoteChar"/>
    <w:uiPriority w:val="30"/>
    <w:qFormat/>
    <w:rsid w:val="00DE5A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5A91"/>
    <w:rPr>
      <w:i/>
      <w:iCs/>
      <w:color w:val="0F4761" w:themeColor="accent1" w:themeShade="BF"/>
    </w:rPr>
  </w:style>
  <w:style w:type="character" w:styleId="IntenseReference">
    <w:name w:val="Intense Reference"/>
    <w:basedOn w:val="DefaultParagraphFont"/>
    <w:uiPriority w:val="32"/>
    <w:qFormat/>
    <w:rsid w:val="00DE5A91"/>
    <w:rPr>
      <w:b/>
      <w:bCs/>
      <w:smallCaps/>
      <w:color w:val="0F4761" w:themeColor="accent1" w:themeShade="BF"/>
      <w:spacing w:val="5"/>
    </w:rPr>
  </w:style>
  <w:style w:type="paragraph" w:customStyle="1" w:styleId="font8">
    <w:name w:val="font_8"/>
    <w:basedOn w:val="Normal"/>
    <w:rsid w:val="00DE5A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wixui-rich-texttext">
    <w:name w:val="wixui-rich-text__text"/>
    <w:basedOn w:val="DefaultParagraphFont"/>
    <w:rsid w:val="00DE5A91"/>
  </w:style>
  <w:style w:type="character" w:customStyle="1" w:styleId="wixguard">
    <w:name w:val="wixguard"/>
    <w:basedOn w:val="DefaultParagraphFont"/>
    <w:rsid w:val="00DE5A91"/>
  </w:style>
  <w:style w:type="paragraph" w:styleId="Header">
    <w:name w:val="header"/>
    <w:basedOn w:val="Normal"/>
    <w:link w:val="HeaderChar"/>
    <w:uiPriority w:val="99"/>
    <w:unhideWhenUsed/>
    <w:rsid w:val="00DE5A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5A91"/>
  </w:style>
  <w:style w:type="paragraph" w:styleId="Footer">
    <w:name w:val="footer"/>
    <w:basedOn w:val="Normal"/>
    <w:link w:val="FooterChar"/>
    <w:uiPriority w:val="99"/>
    <w:unhideWhenUsed/>
    <w:rsid w:val="00DE5A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5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9148637">
      <w:bodyDiv w:val="1"/>
      <w:marLeft w:val="0"/>
      <w:marRight w:val="0"/>
      <w:marTop w:val="0"/>
      <w:marBottom w:val="0"/>
      <w:divBdr>
        <w:top w:val="none" w:sz="0" w:space="0" w:color="auto"/>
        <w:left w:val="none" w:sz="0" w:space="0" w:color="auto"/>
        <w:bottom w:val="none" w:sz="0" w:space="0" w:color="auto"/>
        <w:right w:val="none" w:sz="0" w:space="0" w:color="auto"/>
      </w:divBdr>
      <w:divsChild>
        <w:div w:id="230432221">
          <w:marLeft w:val="0"/>
          <w:marRight w:val="0"/>
          <w:marTop w:val="0"/>
          <w:marBottom w:val="0"/>
          <w:divBdr>
            <w:top w:val="none" w:sz="0" w:space="0" w:color="auto"/>
            <w:left w:val="none" w:sz="0" w:space="0" w:color="auto"/>
            <w:bottom w:val="none" w:sz="0" w:space="0" w:color="auto"/>
            <w:right w:val="none" w:sz="0" w:space="0" w:color="auto"/>
          </w:divBdr>
        </w:div>
        <w:div w:id="1073698157">
          <w:marLeft w:val="0"/>
          <w:marRight w:val="0"/>
          <w:marTop w:val="0"/>
          <w:marBottom w:val="0"/>
          <w:divBdr>
            <w:top w:val="none" w:sz="0" w:space="0" w:color="auto"/>
            <w:left w:val="none" w:sz="0" w:space="0" w:color="auto"/>
            <w:bottom w:val="none" w:sz="0" w:space="0" w:color="auto"/>
            <w:right w:val="none" w:sz="0" w:space="0" w:color="auto"/>
          </w:divBdr>
          <w:divsChild>
            <w:div w:id="1063403983">
              <w:marLeft w:val="0"/>
              <w:marRight w:val="0"/>
              <w:marTop w:val="0"/>
              <w:marBottom w:val="0"/>
              <w:divBdr>
                <w:top w:val="none" w:sz="0" w:space="0" w:color="auto"/>
                <w:left w:val="none" w:sz="0" w:space="0" w:color="auto"/>
                <w:bottom w:val="none" w:sz="0" w:space="0" w:color="auto"/>
                <w:right w:val="none" w:sz="0" w:space="0" w:color="auto"/>
              </w:divBdr>
              <w:divsChild>
                <w:div w:id="1058473052">
                  <w:marLeft w:val="0"/>
                  <w:marRight w:val="0"/>
                  <w:marTop w:val="0"/>
                  <w:marBottom w:val="0"/>
                  <w:divBdr>
                    <w:top w:val="none" w:sz="0" w:space="0" w:color="auto"/>
                    <w:left w:val="none" w:sz="0" w:space="0" w:color="auto"/>
                    <w:bottom w:val="none" w:sz="0" w:space="0" w:color="auto"/>
                    <w:right w:val="none" w:sz="0" w:space="0" w:color="auto"/>
                  </w:divBdr>
                  <w:divsChild>
                    <w:div w:id="876163124">
                      <w:marLeft w:val="0"/>
                      <w:marRight w:val="0"/>
                      <w:marTop w:val="0"/>
                      <w:marBottom w:val="0"/>
                      <w:divBdr>
                        <w:top w:val="none" w:sz="0" w:space="0" w:color="auto"/>
                        <w:left w:val="none" w:sz="0" w:space="0" w:color="auto"/>
                        <w:bottom w:val="none" w:sz="0" w:space="0" w:color="auto"/>
                        <w:right w:val="none" w:sz="0" w:space="0" w:color="auto"/>
                      </w:divBdr>
                    </w:div>
                  </w:divsChild>
                </w:div>
                <w:div w:id="11122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921</Words>
  <Characters>5255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Mallinson</dc:creator>
  <cp:keywords/>
  <dc:description/>
  <cp:lastModifiedBy>Eleanor Mallinson</cp:lastModifiedBy>
  <cp:revision>1</cp:revision>
  <dcterms:created xsi:type="dcterms:W3CDTF">2024-05-30T17:46:00Z</dcterms:created>
  <dcterms:modified xsi:type="dcterms:W3CDTF">2024-05-30T18:01:00Z</dcterms:modified>
</cp:coreProperties>
</file>